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0" w:type="dxa"/>
          <w:right w:w="10" w:type="dxa"/>
        </w:tblCellMar>
        <w:tblLook w:val="0000" w:firstRow="0" w:lastRow="0" w:firstColumn="0" w:lastColumn="0" w:noHBand="0" w:noVBand="0"/>
      </w:tblPr>
      <w:tblGrid>
        <w:gridCol w:w="400"/>
        <w:gridCol w:w="400"/>
        <w:gridCol w:w="2320"/>
        <w:gridCol w:w="1920"/>
        <w:gridCol w:w="80"/>
        <w:gridCol w:w="1200"/>
        <w:gridCol w:w="520"/>
        <w:gridCol w:w="1080"/>
        <w:gridCol w:w="1200"/>
        <w:gridCol w:w="2000"/>
        <w:gridCol w:w="380"/>
        <w:gridCol w:w="400"/>
      </w:tblGrid>
      <w:tr w:rsidR="00E4409F" w14:paraId="6D904276" w14:textId="77777777">
        <w:trPr>
          <w:trHeight w:hRule="exact" w:val="400"/>
        </w:trPr>
        <w:tc>
          <w:tcPr>
            <w:tcW w:w="400" w:type="dxa"/>
          </w:tcPr>
          <w:p w14:paraId="66EE83E5" w14:textId="77777777" w:rsidR="00E4409F" w:rsidRDefault="00E4409F">
            <w:pPr>
              <w:pStyle w:val="EMPTYCELLSTYLE"/>
            </w:pPr>
          </w:p>
        </w:tc>
        <w:tc>
          <w:tcPr>
            <w:tcW w:w="4640" w:type="dxa"/>
            <w:gridSpan w:val="3"/>
          </w:tcPr>
          <w:p w14:paraId="6746E7A4" w14:textId="77777777" w:rsidR="00E4409F" w:rsidRDefault="00E4409F">
            <w:pPr>
              <w:pStyle w:val="EMPTYCELLSTYLE"/>
            </w:pPr>
          </w:p>
        </w:tc>
        <w:tc>
          <w:tcPr>
            <w:tcW w:w="1800" w:type="dxa"/>
            <w:gridSpan w:val="3"/>
          </w:tcPr>
          <w:p w14:paraId="26317DA9" w14:textId="77777777" w:rsidR="00E4409F" w:rsidRDefault="00E4409F">
            <w:pPr>
              <w:pStyle w:val="EMPTYCELLSTYLE"/>
            </w:pPr>
          </w:p>
        </w:tc>
        <w:tc>
          <w:tcPr>
            <w:tcW w:w="4660" w:type="dxa"/>
            <w:gridSpan w:val="4"/>
          </w:tcPr>
          <w:p w14:paraId="53AE7244" w14:textId="77777777" w:rsidR="00E4409F" w:rsidRDefault="00E4409F">
            <w:pPr>
              <w:pStyle w:val="EMPTYCELLSTYLE"/>
            </w:pPr>
          </w:p>
        </w:tc>
        <w:tc>
          <w:tcPr>
            <w:tcW w:w="400" w:type="dxa"/>
          </w:tcPr>
          <w:p w14:paraId="66628B8B" w14:textId="77777777" w:rsidR="00E4409F" w:rsidRDefault="00E4409F">
            <w:pPr>
              <w:pStyle w:val="EMPTYCELLSTYLE"/>
            </w:pPr>
          </w:p>
        </w:tc>
      </w:tr>
      <w:tr w:rsidR="00E4409F" w14:paraId="2E470134" w14:textId="77777777">
        <w:trPr>
          <w:trHeight w:hRule="exact" w:val="1740"/>
        </w:trPr>
        <w:tc>
          <w:tcPr>
            <w:tcW w:w="400" w:type="dxa"/>
          </w:tcPr>
          <w:p w14:paraId="5252A971" w14:textId="77777777" w:rsidR="00E4409F" w:rsidRDefault="00E4409F">
            <w:pPr>
              <w:pStyle w:val="EMPTYCELLSTYLE"/>
            </w:pPr>
          </w:p>
        </w:tc>
        <w:tc>
          <w:tcPr>
            <w:tcW w:w="4640" w:type="dxa"/>
            <w:gridSpan w:val="3"/>
          </w:tcPr>
          <w:p w14:paraId="483B4890" w14:textId="77777777" w:rsidR="00E4409F" w:rsidRDefault="00E4409F">
            <w:pPr>
              <w:pStyle w:val="EMPTYCELLSTYLE"/>
            </w:pPr>
          </w:p>
        </w:tc>
        <w:tc>
          <w:tcPr>
            <w:tcW w:w="1800" w:type="dxa"/>
            <w:gridSpan w:val="3"/>
            <w:tcMar>
              <w:top w:w="0" w:type="dxa"/>
              <w:left w:w="0" w:type="dxa"/>
              <w:bottom w:w="0" w:type="dxa"/>
              <w:right w:w="0" w:type="dxa"/>
            </w:tcMar>
          </w:tcPr>
          <w:p w14:paraId="255BA776" w14:textId="77777777" w:rsidR="00E4409F" w:rsidRDefault="002B7B85">
            <w:r>
              <w:rPr>
                <w:noProof/>
              </w:rPr>
              <w:drawing>
                <wp:anchor distT="0" distB="0" distL="0" distR="0" simplePos="0" relativeHeight="251658240" behindDoc="0" locked="1" layoutInCell="1" allowOverlap="1" wp14:anchorId="7CC0FD5B" wp14:editId="12C47BA1">
                  <wp:simplePos x="0" y="0"/>
                  <wp:positionH relativeFrom="column">
                    <wp:align>left</wp:align>
                  </wp:positionH>
                  <wp:positionV relativeFrom="line">
                    <wp:posOffset>0</wp:posOffset>
                  </wp:positionV>
                  <wp:extent cx="1104900" cy="1104900"/>
                  <wp:effectExtent l="0" t="0" r="0" b="0"/>
                  <wp:wrapNone/>
                  <wp:docPr id="1155942058" name="Picture"/>
                  <wp:cNvGraphicFramePr/>
                  <a:graphic xmlns:a="http://schemas.openxmlformats.org/drawingml/2006/main">
                    <a:graphicData uri="http://schemas.openxmlformats.org/drawingml/2006/picture">
                      <pic:pic xmlns:pic="http://schemas.openxmlformats.org/drawingml/2006/picture">
                        <pic:nvPicPr>
                          <pic:cNvPr id="1155942058" name="Picture"/>
                          <pic:cNvPicPr/>
                        </pic:nvPicPr>
                        <pic:blipFill>
                          <a:blip r:embed="rId4"/>
                          <a:srcRect/>
                          <a:stretch>
                            <a:fillRect/>
                          </a:stretch>
                        </pic:blipFill>
                        <pic:spPr>
                          <a:xfrm>
                            <a:off x="0" y="0"/>
                            <a:ext cx="1104900" cy="1104900"/>
                          </a:xfrm>
                          <a:prstGeom prst="rect">
                            <a:avLst/>
                          </a:prstGeom>
                        </pic:spPr>
                      </pic:pic>
                    </a:graphicData>
                  </a:graphic>
                </wp:anchor>
              </w:drawing>
            </w:r>
          </w:p>
        </w:tc>
        <w:tc>
          <w:tcPr>
            <w:tcW w:w="4660" w:type="dxa"/>
            <w:gridSpan w:val="4"/>
          </w:tcPr>
          <w:p w14:paraId="483429F7" w14:textId="77777777" w:rsidR="00E4409F" w:rsidRDefault="00E4409F">
            <w:pPr>
              <w:pStyle w:val="EMPTYCELLSTYLE"/>
            </w:pPr>
          </w:p>
        </w:tc>
        <w:tc>
          <w:tcPr>
            <w:tcW w:w="400" w:type="dxa"/>
          </w:tcPr>
          <w:p w14:paraId="143AC93E" w14:textId="77777777" w:rsidR="00E4409F" w:rsidRDefault="00E4409F">
            <w:pPr>
              <w:pStyle w:val="EMPTYCELLSTYLE"/>
            </w:pPr>
          </w:p>
        </w:tc>
      </w:tr>
      <w:tr w:rsidR="00E4409F" w14:paraId="59D309A1" w14:textId="77777777">
        <w:trPr>
          <w:trHeight w:hRule="exact" w:val="80"/>
        </w:trPr>
        <w:tc>
          <w:tcPr>
            <w:tcW w:w="400" w:type="dxa"/>
          </w:tcPr>
          <w:p w14:paraId="7505EBC6" w14:textId="77777777" w:rsidR="00E4409F" w:rsidRDefault="00E4409F">
            <w:pPr>
              <w:pStyle w:val="EMPTYCELLSTYLE"/>
            </w:pPr>
          </w:p>
        </w:tc>
        <w:tc>
          <w:tcPr>
            <w:tcW w:w="4640" w:type="dxa"/>
            <w:gridSpan w:val="3"/>
          </w:tcPr>
          <w:p w14:paraId="7F32FA7F" w14:textId="77777777" w:rsidR="00E4409F" w:rsidRDefault="00E4409F">
            <w:pPr>
              <w:pStyle w:val="EMPTYCELLSTYLE"/>
            </w:pPr>
          </w:p>
        </w:tc>
        <w:tc>
          <w:tcPr>
            <w:tcW w:w="1800" w:type="dxa"/>
            <w:gridSpan w:val="3"/>
          </w:tcPr>
          <w:p w14:paraId="61C0C5CF" w14:textId="77777777" w:rsidR="00E4409F" w:rsidRDefault="00E4409F">
            <w:pPr>
              <w:pStyle w:val="EMPTYCELLSTYLE"/>
            </w:pPr>
          </w:p>
        </w:tc>
        <w:tc>
          <w:tcPr>
            <w:tcW w:w="4660" w:type="dxa"/>
            <w:gridSpan w:val="4"/>
          </w:tcPr>
          <w:p w14:paraId="3B7170CA" w14:textId="77777777" w:rsidR="00E4409F" w:rsidRDefault="00E4409F">
            <w:pPr>
              <w:pStyle w:val="EMPTYCELLSTYLE"/>
            </w:pPr>
          </w:p>
        </w:tc>
        <w:tc>
          <w:tcPr>
            <w:tcW w:w="400" w:type="dxa"/>
          </w:tcPr>
          <w:p w14:paraId="0A00C004" w14:textId="77777777" w:rsidR="00E4409F" w:rsidRDefault="00E4409F">
            <w:pPr>
              <w:pStyle w:val="EMPTYCELLSTYLE"/>
            </w:pPr>
          </w:p>
        </w:tc>
      </w:tr>
      <w:tr w:rsidR="00E4409F" w14:paraId="20F09AC5" w14:textId="77777777">
        <w:trPr>
          <w:trHeight w:hRule="exact" w:val="1000"/>
        </w:trPr>
        <w:tc>
          <w:tcPr>
            <w:tcW w:w="400" w:type="dxa"/>
          </w:tcPr>
          <w:p w14:paraId="10255DD4" w14:textId="77777777" w:rsidR="00E4409F" w:rsidRDefault="00E4409F">
            <w:pPr>
              <w:pStyle w:val="EMPTYCELLSTYLE"/>
            </w:pPr>
          </w:p>
        </w:tc>
        <w:tc>
          <w:tcPr>
            <w:tcW w:w="11100" w:type="dxa"/>
            <w:gridSpan w:val="10"/>
            <w:tcMar>
              <w:top w:w="0" w:type="dxa"/>
              <w:left w:w="0" w:type="dxa"/>
              <w:bottom w:w="0" w:type="dxa"/>
              <w:right w:w="0" w:type="dxa"/>
            </w:tcMar>
          </w:tcPr>
          <w:p w14:paraId="048D368E" w14:textId="77777777" w:rsidR="00E4409F" w:rsidRDefault="002B7B85">
            <w:pPr>
              <w:jc w:val="center"/>
            </w:pPr>
            <w:r>
              <w:rPr>
                <w:rFonts w:ascii="Arial" w:eastAsia="Arial" w:hAnsi="Arial" w:cs="Arial"/>
                <w:b/>
                <w:sz w:val="28"/>
              </w:rPr>
              <w:t>T.C.</w:t>
            </w:r>
            <w:r>
              <w:rPr>
                <w:rFonts w:ascii="Arial" w:eastAsia="Arial" w:hAnsi="Arial" w:cs="Arial"/>
                <w:b/>
                <w:sz w:val="28"/>
              </w:rPr>
              <w:br/>
              <w:t>TOPLU KONUT İDARESİ BAŞKANLIĞI</w:t>
            </w:r>
            <w:r>
              <w:rPr>
                <w:rFonts w:ascii="Arial" w:eastAsia="Arial" w:hAnsi="Arial" w:cs="Arial"/>
                <w:b/>
                <w:sz w:val="28"/>
              </w:rPr>
              <w:br/>
            </w:r>
          </w:p>
        </w:tc>
        <w:tc>
          <w:tcPr>
            <w:tcW w:w="400" w:type="dxa"/>
          </w:tcPr>
          <w:p w14:paraId="3872A354" w14:textId="77777777" w:rsidR="00E4409F" w:rsidRDefault="00E4409F">
            <w:pPr>
              <w:pStyle w:val="EMPTYCELLSTYLE"/>
            </w:pPr>
          </w:p>
        </w:tc>
      </w:tr>
      <w:tr w:rsidR="00E4409F" w14:paraId="1F753700" w14:textId="77777777">
        <w:trPr>
          <w:trHeight w:hRule="exact" w:val="820"/>
        </w:trPr>
        <w:tc>
          <w:tcPr>
            <w:tcW w:w="400" w:type="dxa"/>
          </w:tcPr>
          <w:p w14:paraId="496E3575" w14:textId="77777777" w:rsidR="00E4409F" w:rsidRDefault="00E4409F">
            <w:pPr>
              <w:pStyle w:val="EMPTYCELLSTYLE"/>
            </w:pPr>
          </w:p>
        </w:tc>
        <w:tc>
          <w:tcPr>
            <w:tcW w:w="11100" w:type="dxa"/>
            <w:gridSpan w:val="10"/>
            <w:tcMar>
              <w:top w:w="0" w:type="dxa"/>
              <w:left w:w="0" w:type="dxa"/>
              <w:bottom w:w="0" w:type="dxa"/>
              <w:right w:w="0" w:type="dxa"/>
            </w:tcMar>
          </w:tcPr>
          <w:p w14:paraId="2405A4B2" w14:textId="6530E3D9" w:rsidR="00E4409F" w:rsidRDefault="002B7B85">
            <w:pPr>
              <w:jc w:val="center"/>
            </w:pPr>
            <w:r>
              <w:rPr>
                <w:b/>
                <w:sz w:val="24"/>
              </w:rPr>
              <w:t>DENİZLİ İLİ BOZKURT İLÇESİ İNCELER MAHALLESİ 158 ADET KONUT</w:t>
            </w:r>
            <w:r>
              <w:rPr>
                <w:b/>
                <w:sz w:val="24"/>
              </w:rPr>
              <w:br/>
            </w:r>
            <w:r w:rsidR="00DA63B2">
              <w:rPr>
                <w:b/>
                <w:sz w:val="24"/>
              </w:rPr>
              <w:t xml:space="preserve"> (KURALI SATIŞ ) </w:t>
            </w:r>
            <w:r>
              <w:rPr>
                <w:b/>
                <w:sz w:val="24"/>
              </w:rPr>
              <w:t>SATIŞ DUYURUSU/</w:t>
            </w:r>
            <w:r w:rsidR="00DA63B2">
              <w:rPr>
                <w:b/>
                <w:sz w:val="24"/>
              </w:rPr>
              <w:t xml:space="preserve"> </w:t>
            </w:r>
            <w:r>
              <w:rPr>
                <w:b/>
                <w:sz w:val="24"/>
              </w:rPr>
              <w:t>ÖN BİLGİLENDİRME FORMU</w:t>
            </w:r>
            <w:r>
              <w:rPr>
                <w:b/>
                <w:sz w:val="24"/>
              </w:rPr>
              <w:br/>
            </w:r>
          </w:p>
        </w:tc>
        <w:tc>
          <w:tcPr>
            <w:tcW w:w="400" w:type="dxa"/>
          </w:tcPr>
          <w:p w14:paraId="078BF651" w14:textId="77777777" w:rsidR="00E4409F" w:rsidRDefault="00E4409F">
            <w:pPr>
              <w:pStyle w:val="EMPTYCELLSTYLE"/>
            </w:pPr>
          </w:p>
        </w:tc>
      </w:tr>
      <w:tr w:rsidR="00E4409F" w14:paraId="6947DE7D" w14:textId="77777777">
        <w:trPr>
          <w:trHeight w:hRule="exact" w:val="740"/>
        </w:trPr>
        <w:tc>
          <w:tcPr>
            <w:tcW w:w="400" w:type="dxa"/>
          </w:tcPr>
          <w:p w14:paraId="6ECBCFF7" w14:textId="77777777" w:rsidR="00E4409F" w:rsidRDefault="00E4409F">
            <w:pPr>
              <w:pStyle w:val="EMPTYCELLSTYLE"/>
            </w:pPr>
          </w:p>
        </w:tc>
        <w:tc>
          <w:tcPr>
            <w:tcW w:w="11100" w:type="dxa"/>
            <w:gridSpan w:val="10"/>
            <w:tcMar>
              <w:top w:w="0" w:type="dxa"/>
              <w:left w:w="0" w:type="dxa"/>
              <w:bottom w:w="0" w:type="dxa"/>
              <w:right w:w="0" w:type="dxa"/>
            </w:tcMar>
          </w:tcPr>
          <w:p w14:paraId="1BF63630" w14:textId="16C156C2" w:rsidR="00E4409F" w:rsidRDefault="002B7B85">
            <w:r>
              <w:rPr>
                <w:sz w:val="24"/>
              </w:rPr>
              <w:t>Toplu Konut İdaresi Başkanlığı tarafından DENİZLİ İLİ BOZKURT İLÇESİ İNCELER MAHALLESİ 158 ADET KONUT kapsamında üretile</w:t>
            </w:r>
            <w:r w:rsidR="00FE5C2D">
              <w:rPr>
                <w:sz w:val="24"/>
              </w:rPr>
              <w:t>n</w:t>
            </w:r>
            <w:r>
              <w:rPr>
                <w:sz w:val="24"/>
              </w:rPr>
              <w:t xml:space="preserve"> </w:t>
            </w:r>
            <w:r w:rsidR="00FE5C2D">
              <w:rPr>
                <w:b/>
                <w:sz w:val="24"/>
              </w:rPr>
              <w:t>17</w:t>
            </w:r>
            <w:r>
              <w:rPr>
                <w:b/>
                <w:sz w:val="24"/>
              </w:rPr>
              <w:t xml:space="preserve"> adet</w:t>
            </w:r>
            <w:r>
              <w:rPr>
                <w:sz w:val="24"/>
              </w:rPr>
              <w:t xml:space="preserve"> konut satışa sunulacaktır.</w:t>
            </w:r>
          </w:p>
        </w:tc>
        <w:tc>
          <w:tcPr>
            <w:tcW w:w="400" w:type="dxa"/>
          </w:tcPr>
          <w:p w14:paraId="4F8981DD" w14:textId="77777777" w:rsidR="00E4409F" w:rsidRDefault="00E4409F">
            <w:pPr>
              <w:pStyle w:val="EMPTYCELLSTYLE"/>
            </w:pPr>
          </w:p>
        </w:tc>
      </w:tr>
      <w:tr w:rsidR="00E4409F" w14:paraId="6B4256F3" w14:textId="77777777">
        <w:trPr>
          <w:trHeight w:hRule="exact" w:val="400"/>
        </w:trPr>
        <w:tc>
          <w:tcPr>
            <w:tcW w:w="400" w:type="dxa"/>
          </w:tcPr>
          <w:p w14:paraId="052F4E23" w14:textId="77777777" w:rsidR="00E4409F" w:rsidRDefault="00E4409F">
            <w:pPr>
              <w:pStyle w:val="EMPTYCELLSTYLE"/>
            </w:pPr>
          </w:p>
        </w:tc>
        <w:tc>
          <w:tcPr>
            <w:tcW w:w="11100" w:type="dxa"/>
            <w:gridSpan w:val="10"/>
            <w:tcMar>
              <w:top w:w="0" w:type="dxa"/>
              <w:left w:w="0" w:type="dxa"/>
              <w:bottom w:w="0" w:type="dxa"/>
              <w:right w:w="0" w:type="dxa"/>
            </w:tcMar>
          </w:tcPr>
          <w:p w14:paraId="02D53756" w14:textId="77777777" w:rsidR="00E4409F" w:rsidRDefault="002B7B85">
            <w:r>
              <w:rPr>
                <w:b/>
                <w:sz w:val="24"/>
              </w:rPr>
              <w:t>Proje Adı:</w:t>
            </w:r>
            <w:r>
              <w:rPr>
                <w:sz w:val="24"/>
              </w:rPr>
              <w:t xml:space="preserve"> DENİZLİ İLİ BOZKURT İLÇESİ İNCELER MAHALLESİ 158 ADET KONUT</w:t>
            </w:r>
          </w:p>
        </w:tc>
        <w:tc>
          <w:tcPr>
            <w:tcW w:w="400" w:type="dxa"/>
          </w:tcPr>
          <w:p w14:paraId="48B88E92" w14:textId="77777777" w:rsidR="00E4409F" w:rsidRDefault="00E4409F">
            <w:pPr>
              <w:pStyle w:val="EMPTYCELLSTYLE"/>
            </w:pPr>
          </w:p>
        </w:tc>
      </w:tr>
      <w:tr w:rsidR="00E4409F" w14:paraId="6E9AE42D" w14:textId="77777777">
        <w:trPr>
          <w:trHeight w:hRule="exact" w:val="400"/>
        </w:trPr>
        <w:tc>
          <w:tcPr>
            <w:tcW w:w="400" w:type="dxa"/>
          </w:tcPr>
          <w:p w14:paraId="6B0E85EF" w14:textId="77777777" w:rsidR="00E4409F" w:rsidRDefault="00E4409F">
            <w:pPr>
              <w:pStyle w:val="EMPTYCELLSTYLE"/>
            </w:pPr>
          </w:p>
        </w:tc>
        <w:tc>
          <w:tcPr>
            <w:tcW w:w="11100" w:type="dxa"/>
            <w:gridSpan w:val="10"/>
            <w:tcMar>
              <w:top w:w="0" w:type="dxa"/>
              <w:left w:w="0" w:type="dxa"/>
              <w:bottom w:w="0" w:type="dxa"/>
              <w:right w:w="0" w:type="dxa"/>
            </w:tcMar>
          </w:tcPr>
          <w:p w14:paraId="27352420" w14:textId="696257EB" w:rsidR="00E4409F" w:rsidRDefault="002B7B85">
            <w:r>
              <w:rPr>
                <w:b/>
                <w:sz w:val="24"/>
              </w:rPr>
              <w:t>Satışa Sunulan Konut Sayısı:</w:t>
            </w:r>
            <w:r>
              <w:rPr>
                <w:sz w:val="24"/>
              </w:rPr>
              <w:t xml:space="preserve"> 2+1 konut </w:t>
            </w:r>
            <w:r w:rsidR="00FE5C2D">
              <w:rPr>
                <w:sz w:val="24"/>
              </w:rPr>
              <w:t>12</w:t>
            </w:r>
            <w:r>
              <w:rPr>
                <w:sz w:val="24"/>
              </w:rPr>
              <w:t xml:space="preserve"> adet,</w:t>
            </w:r>
            <w:r w:rsidR="00DA63B2">
              <w:rPr>
                <w:sz w:val="24"/>
              </w:rPr>
              <w:t xml:space="preserve"> </w:t>
            </w:r>
            <w:r>
              <w:rPr>
                <w:sz w:val="24"/>
              </w:rPr>
              <w:t xml:space="preserve">3+1 konut </w:t>
            </w:r>
            <w:r w:rsidR="00FE5C2D">
              <w:rPr>
                <w:sz w:val="24"/>
              </w:rPr>
              <w:t>5</w:t>
            </w:r>
            <w:r>
              <w:rPr>
                <w:sz w:val="24"/>
              </w:rPr>
              <w:t>adet</w:t>
            </w:r>
          </w:p>
        </w:tc>
        <w:tc>
          <w:tcPr>
            <w:tcW w:w="400" w:type="dxa"/>
          </w:tcPr>
          <w:p w14:paraId="3CB7B4AB" w14:textId="77777777" w:rsidR="00E4409F" w:rsidRDefault="00E4409F">
            <w:pPr>
              <w:pStyle w:val="EMPTYCELLSTYLE"/>
            </w:pPr>
          </w:p>
        </w:tc>
      </w:tr>
      <w:tr w:rsidR="00E4409F" w14:paraId="1A3DBC0E" w14:textId="77777777">
        <w:trPr>
          <w:trHeight w:hRule="exact" w:val="400"/>
        </w:trPr>
        <w:tc>
          <w:tcPr>
            <w:tcW w:w="400" w:type="dxa"/>
          </w:tcPr>
          <w:p w14:paraId="47308D4E" w14:textId="77777777" w:rsidR="00E4409F" w:rsidRDefault="00E4409F">
            <w:pPr>
              <w:pStyle w:val="EMPTYCELLSTYLE"/>
            </w:pPr>
          </w:p>
        </w:tc>
        <w:tc>
          <w:tcPr>
            <w:tcW w:w="11100" w:type="dxa"/>
            <w:gridSpan w:val="10"/>
            <w:tcMar>
              <w:top w:w="0" w:type="dxa"/>
              <w:left w:w="0" w:type="dxa"/>
              <w:bottom w:w="0" w:type="dxa"/>
              <w:right w:w="0" w:type="dxa"/>
            </w:tcMar>
          </w:tcPr>
          <w:p w14:paraId="2CA9C606" w14:textId="77777777" w:rsidR="00E4409F" w:rsidRDefault="002B7B85">
            <w:r>
              <w:rPr>
                <w:b/>
                <w:sz w:val="24"/>
              </w:rPr>
              <w:t>Satış Yönetimi:</w:t>
            </w:r>
            <w:r>
              <w:rPr>
                <w:sz w:val="24"/>
              </w:rPr>
              <w:t xml:space="preserve"> Kuralı Satış</w:t>
            </w:r>
          </w:p>
        </w:tc>
        <w:tc>
          <w:tcPr>
            <w:tcW w:w="400" w:type="dxa"/>
          </w:tcPr>
          <w:p w14:paraId="081EA21C" w14:textId="77777777" w:rsidR="00E4409F" w:rsidRDefault="00E4409F">
            <w:pPr>
              <w:pStyle w:val="EMPTYCELLSTYLE"/>
            </w:pPr>
          </w:p>
        </w:tc>
      </w:tr>
      <w:tr w:rsidR="00E4409F" w14:paraId="7E712D82" w14:textId="77777777">
        <w:trPr>
          <w:trHeight w:hRule="exact" w:val="400"/>
        </w:trPr>
        <w:tc>
          <w:tcPr>
            <w:tcW w:w="400" w:type="dxa"/>
          </w:tcPr>
          <w:p w14:paraId="4D641B2F" w14:textId="77777777" w:rsidR="00E4409F" w:rsidRDefault="00E4409F">
            <w:pPr>
              <w:pStyle w:val="EMPTYCELLSTYLE"/>
            </w:pPr>
          </w:p>
        </w:tc>
        <w:tc>
          <w:tcPr>
            <w:tcW w:w="11100" w:type="dxa"/>
            <w:gridSpan w:val="10"/>
            <w:tcMar>
              <w:top w:w="0" w:type="dxa"/>
              <w:left w:w="0" w:type="dxa"/>
              <w:bottom w:w="0" w:type="dxa"/>
              <w:right w:w="0" w:type="dxa"/>
            </w:tcMar>
          </w:tcPr>
          <w:p w14:paraId="1473B976" w14:textId="77777777" w:rsidR="00E4409F" w:rsidRDefault="002B7B85">
            <w:r>
              <w:rPr>
                <w:b/>
                <w:sz w:val="24"/>
              </w:rPr>
              <w:t>Satıcı:</w:t>
            </w:r>
            <w:r>
              <w:rPr>
                <w:sz w:val="24"/>
              </w:rPr>
              <w:t xml:space="preserve"> Toplu Konut İdaresi Başkanlığı (İdare)</w:t>
            </w:r>
          </w:p>
        </w:tc>
        <w:tc>
          <w:tcPr>
            <w:tcW w:w="400" w:type="dxa"/>
          </w:tcPr>
          <w:p w14:paraId="369EA01C" w14:textId="77777777" w:rsidR="00E4409F" w:rsidRDefault="00E4409F">
            <w:pPr>
              <w:pStyle w:val="EMPTYCELLSTYLE"/>
            </w:pPr>
          </w:p>
        </w:tc>
      </w:tr>
      <w:tr w:rsidR="00E4409F" w14:paraId="0E6C1950" w14:textId="77777777">
        <w:trPr>
          <w:trHeight w:hRule="exact" w:val="400"/>
        </w:trPr>
        <w:tc>
          <w:tcPr>
            <w:tcW w:w="400" w:type="dxa"/>
          </w:tcPr>
          <w:p w14:paraId="56EBBE2D" w14:textId="77777777" w:rsidR="00E4409F" w:rsidRDefault="00E4409F">
            <w:pPr>
              <w:pStyle w:val="EMPTYCELLSTYLE"/>
            </w:pPr>
          </w:p>
        </w:tc>
        <w:tc>
          <w:tcPr>
            <w:tcW w:w="11100" w:type="dxa"/>
            <w:gridSpan w:val="10"/>
            <w:tcMar>
              <w:top w:w="0" w:type="dxa"/>
              <w:left w:w="0" w:type="dxa"/>
              <w:bottom w:w="0" w:type="dxa"/>
              <w:right w:w="0" w:type="dxa"/>
            </w:tcMar>
          </w:tcPr>
          <w:p w14:paraId="2CEB9832" w14:textId="77777777" w:rsidR="00E4409F" w:rsidRDefault="002B7B85">
            <w:r>
              <w:rPr>
                <w:b/>
                <w:sz w:val="24"/>
              </w:rPr>
              <w:t>Adres:</w:t>
            </w:r>
            <w:r>
              <w:rPr>
                <w:sz w:val="24"/>
              </w:rPr>
              <w:t xml:space="preserve"> Bilkent Plaza, B1 Blok, 06800, Bilkent, Ankara</w:t>
            </w:r>
          </w:p>
        </w:tc>
        <w:tc>
          <w:tcPr>
            <w:tcW w:w="400" w:type="dxa"/>
          </w:tcPr>
          <w:p w14:paraId="653A7374" w14:textId="77777777" w:rsidR="00E4409F" w:rsidRDefault="00E4409F">
            <w:pPr>
              <w:pStyle w:val="EMPTYCELLSTYLE"/>
            </w:pPr>
          </w:p>
        </w:tc>
      </w:tr>
      <w:tr w:rsidR="00E4409F" w14:paraId="77D06E93" w14:textId="77777777">
        <w:trPr>
          <w:trHeight w:hRule="exact" w:val="400"/>
        </w:trPr>
        <w:tc>
          <w:tcPr>
            <w:tcW w:w="400" w:type="dxa"/>
          </w:tcPr>
          <w:p w14:paraId="6413C250" w14:textId="77777777" w:rsidR="00E4409F" w:rsidRDefault="00E4409F">
            <w:pPr>
              <w:pStyle w:val="EMPTYCELLSTYLE"/>
            </w:pPr>
          </w:p>
        </w:tc>
        <w:tc>
          <w:tcPr>
            <w:tcW w:w="11100" w:type="dxa"/>
            <w:gridSpan w:val="10"/>
            <w:tcMar>
              <w:top w:w="0" w:type="dxa"/>
              <w:left w:w="0" w:type="dxa"/>
              <w:bottom w:w="0" w:type="dxa"/>
              <w:right w:w="0" w:type="dxa"/>
            </w:tcMar>
          </w:tcPr>
          <w:p w14:paraId="6512765D" w14:textId="77777777" w:rsidR="00E4409F" w:rsidRDefault="002B7B85">
            <w:r>
              <w:rPr>
                <w:b/>
                <w:sz w:val="24"/>
              </w:rPr>
              <w:t>İletişim İnternet:</w:t>
            </w:r>
            <w:r>
              <w:rPr>
                <w:sz w:val="24"/>
              </w:rPr>
              <w:t xml:space="preserve"> www.toki.gov.tr</w:t>
            </w:r>
          </w:p>
        </w:tc>
        <w:tc>
          <w:tcPr>
            <w:tcW w:w="400" w:type="dxa"/>
          </w:tcPr>
          <w:p w14:paraId="1053BEEE" w14:textId="77777777" w:rsidR="00E4409F" w:rsidRDefault="00E4409F">
            <w:pPr>
              <w:pStyle w:val="EMPTYCELLSTYLE"/>
            </w:pPr>
          </w:p>
        </w:tc>
      </w:tr>
      <w:tr w:rsidR="00E4409F" w14:paraId="6CE2EC08" w14:textId="77777777">
        <w:trPr>
          <w:trHeight w:hRule="exact" w:val="400"/>
        </w:trPr>
        <w:tc>
          <w:tcPr>
            <w:tcW w:w="400" w:type="dxa"/>
          </w:tcPr>
          <w:p w14:paraId="122EED80" w14:textId="77777777" w:rsidR="00E4409F" w:rsidRDefault="00E4409F">
            <w:pPr>
              <w:pStyle w:val="EMPTYCELLSTYLE"/>
            </w:pPr>
          </w:p>
        </w:tc>
        <w:tc>
          <w:tcPr>
            <w:tcW w:w="11100" w:type="dxa"/>
            <w:gridSpan w:val="10"/>
            <w:tcMar>
              <w:top w:w="0" w:type="dxa"/>
              <w:left w:w="0" w:type="dxa"/>
              <w:bottom w:w="0" w:type="dxa"/>
              <w:right w:w="0" w:type="dxa"/>
            </w:tcMar>
          </w:tcPr>
          <w:p w14:paraId="2D59F0C9" w14:textId="77777777" w:rsidR="00E4409F" w:rsidRDefault="002B7B85">
            <w:r>
              <w:rPr>
                <w:b/>
                <w:sz w:val="24"/>
              </w:rPr>
              <w:t>İletişim telefon:</w:t>
            </w:r>
            <w:r>
              <w:rPr>
                <w:sz w:val="24"/>
              </w:rPr>
              <w:t xml:space="preserve"> 444 86 54</w:t>
            </w:r>
          </w:p>
        </w:tc>
        <w:tc>
          <w:tcPr>
            <w:tcW w:w="400" w:type="dxa"/>
          </w:tcPr>
          <w:p w14:paraId="6E772C14" w14:textId="77777777" w:rsidR="00E4409F" w:rsidRDefault="00E4409F">
            <w:pPr>
              <w:pStyle w:val="EMPTYCELLSTYLE"/>
            </w:pPr>
          </w:p>
        </w:tc>
      </w:tr>
      <w:tr w:rsidR="00E4409F" w14:paraId="5FF64FBF" w14:textId="77777777">
        <w:trPr>
          <w:trHeight w:hRule="exact" w:val="400"/>
        </w:trPr>
        <w:tc>
          <w:tcPr>
            <w:tcW w:w="400" w:type="dxa"/>
          </w:tcPr>
          <w:p w14:paraId="5885D6FB" w14:textId="77777777" w:rsidR="00E4409F" w:rsidRDefault="00E4409F">
            <w:pPr>
              <w:pStyle w:val="EMPTYCELLSTYLE"/>
            </w:pPr>
          </w:p>
        </w:tc>
        <w:tc>
          <w:tcPr>
            <w:tcW w:w="11100" w:type="dxa"/>
            <w:gridSpan w:val="10"/>
            <w:tcMar>
              <w:top w:w="0" w:type="dxa"/>
              <w:left w:w="0" w:type="dxa"/>
              <w:bottom w:w="0" w:type="dxa"/>
              <w:right w:w="0" w:type="dxa"/>
            </w:tcMar>
          </w:tcPr>
          <w:p w14:paraId="21954090" w14:textId="313A0626" w:rsidR="00E4409F" w:rsidRDefault="002B7B85">
            <w:r>
              <w:rPr>
                <w:b/>
                <w:sz w:val="24"/>
              </w:rPr>
              <w:t>Başvuru tarihleri:</w:t>
            </w:r>
            <w:r>
              <w:rPr>
                <w:sz w:val="24"/>
              </w:rPr>
              <w:t xml:space="preserve"> </w:t>
            </w:r>
            <w:r w:rsidR="00FE5C2D">
              <w:rPr>
                <w:sz w:val="24"/>
              </w:rPr>
              <w:t>02-06 EKİM</w:t>
            </w:r>
            <w:r>
              <w:rPr>
                <w:sz w:val="24"/>
              </w:rPr>
              <w:t xml:space="preserve"> 202</w:t>
            </w:r>
            <w:r w:rsidR="00FE5C2D">
              <w:rPr>
                <w:sz w:val="24"/>
              </w:rPr>
              <w:t>3</w:t>
            </w:r>
            <w:r>
              <w:rPr>
                <w:sz w:val="24"/>
              </w:rPr>
              <w:t xml:space="preserve"> </w:t>
            </w:r>
          </w:p>
        </w:tc>
        <w:tc>
          <w:tcPr>
            <w:tcW w:w="400" w:type="dxa"/>
          </w:tcPr>
          <w:p w14:paraId="75DAA4EF" w14:textId="77777777" w:rsidR="00E4409F" w:rsidRDefault="00E4409F">
            <w:pPr>
              <w:pStyle w:val="EMPTYCELLSTYLE"/>
            </w:pPr>
          </w:p>
        </w:tc>
      </w:tr>
      <w:tr w:rsidR="00E4409F" w14:paraId="105FFDD3" w14:textId="77777777">
        <w:trPr>
          <w:trHeight w:hRule="exact" w:val="400"/>
        </w:trPr>
        <w:tc>
          <w:tcPr>
            <w:tcW w:w="400" w:type="dxa"/>
          </w:tcPr>
          <w:p w14:paraId="075E3406" w14:textId="77777777" w:rsidR="00E4409F" w:rsidRDefault="00E4409F">
            <w:pPr>
              <w:pStyle w:val="EMPTYCELLSTYLE"/>
            </w:pPr>
          </w:p>
        </w:tc>
        <w:tc>
          <w:tcPr>
            <w:tcW w:w="11100" w:type="dxa"/>
            <w:gridSpan w:val="10"/>
            <w:tcMar>
              <w:top w:w="0" w:type="dxa"/>
              <w:left w:w="0" w:type="dxa"/>
              <w:bottom w:w="0" w:type="dxa"/>
              <w:right w:w="0" w:type="dxa"/>
            </w:tcMar>
          </w:tcPr>
          <w:p w14:paraId="43FE714B" w14:textId="77777777" w:rsidR="00E4409F" w:rsidRDefault="002B7B85">
            <w:r>
              <w:rPr>
                <w:b/>
                <w:sz w:val="24"/>
              </w:rPr>
              <w:t>Başvuru Bedeli:</w:t>
            </w:r>
            <w:r>
              <w:rPr>
                <w:sz w:val="24"/>
              </w:rPr>
              <w:t xml:space="preserve"> 1000,2000 TL</w:t>
            </w:r>
          </w:p>
        </w:tc>
        <w:tc>
          <w:tcPr>
            <w:tcW w:w="400" w:type="dxa"/>
          </w:tcPr>
          <w:p w14:paraId="134D1D0B" w14:textId="77777777" w:rsidR="00E4409F" w:rsidRDefault="00E4409F">
            <w:pPr>
              <w:pStyle w:val="EMPTYCELLSTYLE"/>
            </w:pPr>
          </w:p>
        </w:tc>
      </w:tr>
      <w:tr w:rsidR="00E4409F" w14:paraId="69ADF42A" w14:textId="77777777">
        <w:trPr>
          <w:trHeight w:hRule="exact" w:val="540"/>
        </w:trPr>
        <w:tc>
          <w:tcPr>
            <w:tcW w:w="400" w:type="dxa"/>
          </w:tcPr>
          <w:p w14:paraId="4D993E6D" w14:textId="77777777" w:rsidR="00E4409F" w:rsidRDefault="00E4409F">
            <w:pPr>
              <w:pStyle w:val="EMPTYCELLSTYLE"/>
            </w:pPr>
          </w:p>
        </w:tc>
        <w:tc>
          <w:tcPr>
            <w:tcW w:w="11100" w:type="dxa"/>
            <w:gridSpan w:val="10"/>
            <w:tcMar>
              <w:top w:w="0" w:type="dxa"/>
              <w:left w:w="0" w:type="dxa"/>
              <w:bottom w:w="0" w:type="dxa"/>
              <w:right w:w="0" w:type="dxa"/>
            </w:tcMar>
          </w:tcPr>
          <w:p w14:paraId="0AFCACF9" w14:textId="2CD3806B" w:rsidR="00E4409F" w:rsidRDefault="002B7B85">
            <w:r>
              <w:rPr>
                <w:b/>
                <w:sz w:val="24"/>
              </w:rPr>
              <w:t>Başvuru Yapılacak Banka Şubesi:</w:t>
            </w:r>
            <w:r>
              <w:rPr>
                <w:sz w:val="24"/>
              </w:rPr>
              <w:t xml:space="preserve"> TC. Ziraat Bankası AŞ. Sadece Temerküz Şube ve e-Devlet üzerinden </w:t>
            </w:r>
          </w:p>
        </w:tc>
        <w:tc>
          <w:tcPr>
            <w:tcW w:w="400" w:type="dxa"/>
          </w:tcPr>
          <w:p w14:paraId="1A8489FA" w14:textId="77777777" w:rsidR="00E4409F" w:rsidRDefault="00E4409F">
            <w:pPr>
              <w:pStyle w:val="EMPTYCELLSTYLE"/>
            </w:pPr>
          </w:p>
        </w:tc>
      </w:tr>
      <w:tr w:rsidR="00E4409F" w14:paraId="40F2EEBB" w14:textId="77777777">
        <w:trPr>
          <w:trHeight w:hRule="exact" w:val="400"/>
        </w:trPr>
        <w:tc>
          <w:tcPr>
            <w:tcW w:w="400" w:type="dxa"/>
          </w:tcPr>
          <w:p w14:paraId="517CDFE0" w14:textId="77777777" w:rsidR="00E4409F" w:rsidRDefault="00E4409F">
            <w:pPr>
              <w:pStyle w:val="EMPTYCELLSTYLE"/>
            </w:pPr>
          </w:p>
        </w:tc>
        <w:tc>
          <w:tcPr>
            <w:tcW w:w="11100" w:type="dxa"/>
            <w:gridSpan w:val="10"/>
            <w:tcMar>
              <w:top w:w="0" w:type="dxa"/>
              <w:left w:w="0" w:type="dxa"/>
              <w:bottom w:w="0" w:type="dxa"/>
              <w:right w:w="0" w:type="dxa"/>
            </w:tcMar>
          </w:tcPr>
          <w:p w14:paraId="3EA56E70" w14:textId="77777777" w:rsidR="00E4409F" w:rsidRDefault="002B7B85">
            <w:r>
              <w:rPr>
                <w:b/>
                <w:sz w:val="24"/>
              </w:rPr>
              <w:t>Başvuru alınacak konut tipleri:</w:t>
            </w:r>
            <w:r>
              <w:rPr>
                <w:sz w:val="24"/>
              </w:rPr>
              <w:t xml:space="preserve"> 2+1,3+1</w:t>
            </w:r>
          </w:p>
        </w:tc>
        <w:tc>
          <w:tcPr>
            <w:tcW w:w="400" w:type="dxa"/>
          </w:tcPr>
          <w:p w14:paraId="6B8AA543" w14:textId="77777777" w:rsidR="00E4409F" w:rsidRDefault="00E4409F">
            <w:pPr>
              <w:pStyle w:val="EMPTYCELLSTYLE"/>
            </w:pPr>
          </w:p>
        </w:tc>
      </w:tr>
      <w:tr w:rsidR="00E4409F" w14:paraId="3B58BC28" w14:textId="77777777">
        <w:trPr>
          <w:trHeight w:hRule="exact" w:val="400"/>
        </w:trPr>
        <w:tc>
          <w:tcPr>
            <w:tcW w:w="400" w:type="dxa"/>
          </w:tcPr>
          <w:p w14:paraId="42BD4B48" w14:textId="77777777" w:rsidR="00E4409F" w:rsidRDefault="00E4409F">
            <w:pPr>
              <w:pStyle w:val="EMPTYCELLSTYLE"/>
            </w:pPr>
          </w:p>
        </w:tc>
        <w:tc>
          <w:tcPr>
            <w:tcW w:w="11100" w:type="dxa"/>
            <w:gridSpan w:val="10"/>
            <w:tcMar>
              <w:top w:w="0" w:type="dxa"/>
              <w:left w:w="0" w:type="dxa"/>
              <w:bottom w:w="0" w:type="dxa"/>
              <w:right w:w="0" w:type="dxa"/>
            </w:tcMar>
          </w:tcPr>
          <w:p w14:paraId="72FDF0B4" w14:textId="457148EA" w:rsidR="00E4409F" w:rsidRDefault="002B7B85" w:rsidP="00D43B6A">
            <w:r>
              <w:rPr>
                <w:b/>
                <w:sz w:val="24"/>
              </w:rPr>
              <w:t>Kura Tarihi:</w:t>
            </w:r>
            <w:r>
              <w:rPr>
                <w:sz w:val="24"/>
              </w:rPr>
              <w:t xml:space="preserve"> </w:t>
            </w:r>
            <w:r w:rsidR="00FE5C2D">
              <w:rPr>
                <w:sz w:val="24"/>
              </w:rPr>
              <w:t>11</w:t>
            </w:r>
            <w:r>
              <w:rPr>
                <w:sz w:val="24"/>
              </w:rPr>
              <w:t xml:space="preserve"> </w:t>
            </w:r>
            <w:r w:rsidR="00FE5C2D">
              <w:rPr>
                <w:sz w:val="24"/>
              </w:rPr>
              <w:t>Ekim</w:t>
            </w:r>
            <w:r>
              <w:rPr>
                <w:sz w:val="24"/>
              </w:rPr>
              <w:t xml:space="preserve"> 202</w:t>
            </w:r>
            <w:r w:rsidR="00FE5C2D">
              <w:rPr>
                <w:sz w:val="24"/>
              </w:rPr>
              <w:t>3</w:t>
            </w:r>
          </w:p>
        </w:tc>
        <w:tc>
          <w:tcPr>
            <w:tcW w:w="400" w:type="dxa"/>
          </w:tcPr>
          <w:p w14:paraId="13082AA5" w14:textId="77777777" w:rsidR="00E4409F" w:rsidRDefault="00E4409F">
            <w:pPr>
              <w:pStyle w:val="EMPTYCELLSTYLE"/>
            </w:pPr>
          </w:p>
        </w:tc>
      </w:tr>
      <w:tr w:rsidR="00E4409F" w14:paraId="53FE96C8" w14:textId="77777777">
        <w:trPr>
          <w:trHeight w:hRule="exact" w:val="400"/>
        </w:trPr>
        <w:tc>
          <w:tcPr>
            <w:tcW w:w="400" w:type="dxa"/>
          </w:tcPr>
          <w:p w14:paraId="5637178E" w14:textId="77777777" w:rsidR="00E4409F" w:rsidRDefault="00E4409F">
            <w:pPr>
              <w:pStyle w:val="EMPTYCELLSTYLE"/>
            </w:pPr>
          </w:p>
        </w:tc>
        <w:tc>
          <w:tcPr>
            <w:tcW w:w="11100" w:type="dxa"/>
            <w:gridSpan w:val="10"/>
            <w:tcMar>
              <w:top w:w="0" w:type="dxa"/>
              <w:left w:w="0" w:type="dxa"/>
              <w:bottom w:w="0" w:type="dxa"/>
              <w:right w:w="0" w:type="dxa"/>
            </w:tcMar>
          </w:tcPr>
          <w:p w14:paraId="1A8F984D" w14:textId="77777777" w:rsidR="00E4409F" w:rsidRDefault="002B7B85">
            <w:r>
              <w:rPr>
                <w:b/>
                <w:sz w:val="24"/>
              </w:rPr>
              <w:t>Sözleşme İmzalanacak Banka Şubesi:</w:t>
            </w:r>
            <w:r>
              <w:rPr>
                <w:sz w:val="24"/>
              </w:rPr>
              <w:t xml:space="preserve"> TC. Ziraat Bankası AŞ. Bozkurt/Denizli</w:t>
            </w:r>
          </w:p>
        </w:tc>
        <w:tc>
          <w:tcPr>
            <w:tcW w:w="400" w:type="dxa"/>
          </w:tcPr>
          <w:p w14:paraId="11D2832A" w14:textId="77777777" w:rsidR="00E4409F" w:rsidRDefault="00E4409F">
            <w:pPr>
              <w:pStyle w:val="EMPTYCELLSTYLE"/>
            </w:pPr>
          </w:p>
        </w:tc>
      </w:tr>
      <w:tr w:rsidR="00E4409F" w14:paraId="33B6F859" w14:textId="77777777">
        <w:trPr>
          <w:trHeight w:hRule="exact" w:val="400"/>
        </w:trPr>
        <w:tc>
          <w:tcPr>
            <w:tcW w:w="400" w:type="dxa"/>
          </w:tcPr>
          <w:p w14:paraId="68EB5D28" w14:textId="77777777" w:rsidR="00E4409F" w:rsidRDefault="00E4409F">
            <w:pPr>
              <w:pStyle w:val="EMPTYCELLSTYLE"/>
            </w:pPr>
          </w:p>
        </w:tc>
        <w:tc>
          <w:tcPr>
            <w:tcW w:w="11100" w:type="dxa"/>
            <w:gridSpan w:val="10"/>
            <w:tcMar>
              <w:top w:w="0" w:type="dxa"/>
              <w:left w:w="0" w:type="dxa"/>
              <w:bottom w:w="0" w:type="dxa"/>
              <w:right w:w="0" w:type="dxa"/>
            </w:tcMar>
          </w:tcPr>
          <w:p w14:paraId="2861B3F4" w14:textId="55374865" w:rsidR="00E4409F" w:rsidRDefault="002B7B85">
            <w:r>
              <w:rPr>
                <w:b/>
                <w:sz w:val="24"/>
              </w:rPr>
              <w:t>Asil Hak Sahipleri Sözleşme İmzalama Tarihleri:</w:t>
            </w:r>
            <w:r>
              <w:rPr>
                <w:sz w:val="24"/>
              </w:rPr>
              <w:t xml:space="preserve"> </w:t>
            </w:r>
            <w:r w:rsidR="00FE5C2D">
              <w:rPr>
                <w:sz w:val="24"/>
              </w:rPr>
              <w:t>19</w:t>
            </w:r>
            <w:r>
              <w:rPr>
                <w:sz w:val="24"/>
              </w:rPr>
              <w:t xml:space="preserve"> </w:t>
            </w:r>
            <w:r w:rsidR="00FE5C2D">
              <w:rPr>
                <w:sz w:val="24"/>
              </w:rPr>
              <w:t>Ekim</w:t>
            </w:r>
            <w:r>
              <w:rPr>
                <w:sz w:val="24"/>
              </w:rPr>
              <w:t xml:space="preserve"> 202</w:t>
            </w:r>
            <w:r w:rsidR="00FE5C2D">
              <w:rPr>
                <w:sz w:val="24"/>
              </w:rPr>
              <w:t>3</w:t>
            </w:r>
            <w:r>
              <w:rPr>
                <w:sz w:val="24"/>
              </w:rPr>
              <w:t xml:space="preserve"> </w:t>
            </w:r>
            <w:r w:rsidR="00FE5C2D">
              <w:rPr>
                <w:sz w:val="24"/>
              </w:rPr>
              <w:t>–</w:t>
            </w:r>
            <w:r>
              <w:rPr>
                <w:sz w:val="24"/>
              </w:rPr>
              <w:t xml:space="preserve"> </w:t>
            </w:r>
            <w:r w:rsidR="00FE5C2D">
              <w:rPr>
                <w:sz w:val="24"/>
              </w:rPr>
              <w:t>20 Ekim</w:t>
            </w:r>
            <w:r>
              <w:rPr>
                <w:sz w:val="24"/>
              </w:rPr>
              <w:t xml:space="preserve"> 202</w:t>
            </w:r>
            <w:r w:rsidR="00FE5C2D">
              <w:rPr>
                <w:sz w:val="24"/>
              </w:rPr>
              <w:t>3</w:t>
            </w:r>
          </w:p>
        </w:tc>
        <w:tc>
          <w:tcPr>
            <w:tcW w:w="400" w:type="dxa"/>
          </w:tcPr>
          <w:p w14:paraId="47416B1C" w14:textId="77777777" w:rsidR="00E4409F" w:rsidRDefault="00E4409F">
            <w:pPr>
              <w:pStyle w:val="EMPTYCELLSTYLE"/>
            </w:pPr>
          </w:p>
        </w:tc>
      </w:tr>
      <w:tr w:rsidR="00E4409F" w14:paraId="36EE20D4" w14:textId="77777777">
        <w:trPr>
          <w:trHeight w:hRule="exact" w:val="820"/>
        </w:trPr>
        <w:tc>
          <w:tcPr>
            <w:tcW w:w="400" w:type="dxa"/>
          </w:tcPr>
          <w:p w14:paraId="0D624CBF" w14:textId="77777777" w:rsidR="00E4409F" w:rsidRDefault="00E4409F">
            <w:pPr>
              <w:pStyle w:val="EMPTYCELLSTYLE"/>
            </w:pPr>
          </w:p>
        </w:tc>
        <w:tc>
          <w:tcPr>
            <w:tcW w:w="11100" w:type="dxa"/>
            <w:gridSpan w:val="10"/>
            <w:tcMar>
              <w:top w:w="0" w:type="dxa"/>
              <w:left w:w="0" w:type="dxa"/>
              <w:bottom w:w="0" w:type="dxa"/>
              <w:right w:w="0" w:type="dxa"/>
            </w:tcMar>
          </w:tcPr>
          <w:p w14:paraId="0F26E9C5" w14:textId="5A3323D4" w:rsidR="00E4409F" w:rsidRDefault="002B7B85" w:rsidP="00D43B6A">
            <w:r>
              <w:rPr>
                <w:b/>
                <w:sz w:val="24"/>
              </w:rPr>
              <w:t>Yedek Hak Sahipleri Sözleşme İmzalama Tarihleri:</w:t>
            </w:r>
            <w:r>
              <w:rPr>
                <w:sz w:val="24"/>
              </w:rPr>
              <w:t xml:space="preserve"> </w:t>
            </w:r>
            <w:r w:rsidR="00FE5C2D">
              <w:rPr>
                <w:sz w:val="24"/>
              </w:rPr>
              <w:t>25</w:t>
            </w:r>
            <w:r>
              <w:rPr>
                <w:sz w:val="24"/>
              </w:rPr>
              <w:t xml:space="preserve"> Ekim 202</w:t>
            </w:r>
            <w:r w:rsidR="00FE5C2D">
              <w:rPr>
                <w:sz w:val="24"/>
              </w:rPr>
              <w:t>3</w:t>
            </w:r>
            <w:r>
              <w:rPr>
                <w:sz w:val="24"/>
              </w:rPr>
              <w:t xml:space="preserve"> (Asil hak sahipleri sözleşme imzalama işlemlerini tamamladıktan sonra kalan konutlar için)</w:t>
            </w:r>
            <w:r>
              <w:rPr>
                <w:sz w:val="24"/>
              </w:rPr>
              <w:br/>
            </w:r>
          </w:p>
        </w:tc>
        <w:tc>
          <w:tcPr>
            <w:tcW w:w="400" w:type="dxa"/>
          </w:tcPr>
          <w:p w14:paraId="62E2EEC0" w14:textId="77777777" w:rsidR="00E4409F" w:rsidRDefault="00E4409F">
            <w:pPr>
              <w:pStyle w:val="EMPTYCELLSTYLE"/>
            </w:pPr>
          </w:p>
        </w:tc>
      </w:tr>
      <w:tr w:rsidR="00E4409F" w14:paraId="4C01E153" w14:textId="77777777">
        <w:trPr>
          <w:trHeight w:hRule="exact" w:val="400"/>
        </w:trPr>
        <w:tc>
          <w:tcPr>
            <w:tcW w:w="400" w:type="dxa"/>
          </w:tcPr>
          <w:p w14:paraId="686E4020" w14:textId="77777777" w:rsidR="00E4409F" w:rsidRDefault="00E4409F">
            <w:pPr>
              <w:pStyle w:val="EMPTYCELLSTYLE"/>
            </w:pPr>
          </w:p>
        </w:tc>
        <w:tc>
          <w:tcPr>
            <w:tcW w:w="11100" w:type="dxa"/>
            <w:gridSpan w:val="10"/>
            <w:tcMar>
              <w:top w:w="0" w:type="dxa"/>
              <w:left w:w="0" w:type="dxa"/>
              <w:bottom w:w="0" w:type="dxa"/>
              <w:right w:w="0" w:type="dxa"/>
            </w:tcMar>
          </w:tcPr>
          <w:p w14:paraId="689F0708" w14:textId="77777777" w:rsidR="00E4409F" w:rsidRDefault="002B7B85">
            <w:r>
              <w:rPr>
                <w:sz w:val="24"/>
              </w:rPr>
              <w:t>Başvurular 1 kategoride kabul edilecektir;</w:t>
            </w:r>
          </w:p>
        </w:tc>
        <w:tc>
          <w:tcPr>
            <w:tcW w:w="400" w:type="dxa"/>
          </w:tcPr>
          <w:p w14:paraId="37DD9DF7" w14:textId="77777777" w:rsidR="00E4409F" w:rsidRDefault="00E4409F">
            <w:pPr>
              <w:pStyle w:val="EMPTYCELLSTYLE"/>
            </w:pPr>
          </w:p>
        </w:tc>
      </w:tr>
      <w:tr w:rsidR="00E4409F" w14:paraId="6CEE45EF" w14:textId="77777777">
        <w:trPr>
          <w:trHeight w:hRule="exact" w:val="400"/>
        </w:trPr>
        <w:tc>
          <w:tcPr>
            <w:tcW w:w="400" w:type="dxa"/>
          </w:tcPr>
          <w:p w14:paraId="7F2E09C3" w14:textId="77777777" w:rsidR="00E4409F" w:rsidRDefault="00E4409F">
            <w:pPr>
              <w:pStyle w:val="EMPTYCELLSTYLE"/>
            </w:pPr>
          </w:p>
        </w:tc>
        <w:tc>
          <w:tcPr>
            <w:tcW w:w="11100" w:type="dxa"/>
            <w:gridSpan w:val="10"/>
            <w:tcMar>
              <w:top w:w="0" w:type="dxa"/>
              <w:left w:w="0" w:type="dxa"/>
              <w:bottom w:w="0" w:type="dxa"/>
              <w:right w:w="0" w:type="dxa"/>
            </w:tcMar>
          </w:tcPr>
          <w:p w14:paraId="24396B2A" w14:textId="77777777" w:rsidR="00E4409F" w:rsidRDefault="002B7B85">
            <w:r>
              <w:rPr>
                <w:b/>
                <w:sz w:val="24"/>
              </w:rPr>
              <w:t>1)“Diğer alıcı adayları”</w:t>
            </w:r>
            <w:r>
              <w:rPr>
                <w:sz w:val="24"/>
              </w:rPr>
              <w:t xml:space="preserve"> kategorisi</w:t>
            </w:r>
          </w:p>
        </w:tc>
        <w:tc>
          <w:tcPr>
            <w:tcW w:w="400" w:type="dxa"/>
          </w:tcPr>
          <w:p w14:paraId="49D0DE55" w14:textId="77777777" w:rsidR="00E4409F" w:rsidRDefault="00E4409F">
            <w:pPr>
              <w:pStyle w:val="EMPTYCELLSTYLE"/>
            </w:pPr>
          </w:p>
        </w:tc>
      </w:tr>
      <w:tr w:rsidR="00E4409F" w14:paraId="39CFCD32" w14:textId="77777777">
        <w:trPr>
          <w:trHeight w:hRule="exact" w:val="540"/>
        </w:trPr>
        <w:tc>
          <w:tcPr>
            <w:tcW w:w="400" w:type="dxa"/>
          </w:tcPr>
          <w:p w14:paraId="0BFDC09D" w14:textId="77777777" w:rsidR="00E4409F" w:rsidRDefault="00E4409F">
            <w:pPr>
              <w:pStyle w:val="EMPTYCELLSTYLE"/>
            </w:pPr>
          </w:p>
        </w:tc>
        <w:tc>
          <w:tcPr>
            <w:tcW w:w="11100" w:type="dxa"/>
            <w:gridSpan w:val="10"/>
            <w:tcMar>
              <w:top w:w="0" w:type="dxa"/>
              <w:left w:w="0" w:type="dxa"/>
              <w:bottom w:w="0" w:type="dxa"/>
              <w:right w:w="0" w:type="dxa"/>
            </w:tcMar>
          </w:tcPr>
          <w:p w14:paraId="20D2F1F9" w14:textId="77777777" w:rsidR="00E4409F" w:rsidRDefault="002B7B85">
            <w:r>
              <w:rPr>
                <w:sz w:val="24"/>
              </w:rPr>
              <w:t xml:space="preserve">* </w:t>
            </w:r>
            <w:r>
              <w:rPr>
                <w:b/>
                <w:sz w:val="24"/>
              </w:rPr>
              <w:t>Diğer Konut Alıcı Adayları</w:t>
            </w:r>
            <w:r>
              <w:rPr>
                <w:sz w:val="24"/>
              </w:rPr>
              <w:t xml:space="preserve"> İdaremiz genel uygulamalarında olduğu üzere başvuru sayısına göre gerektiği takdirde kura ile belirlenecektir.</w:t>
            </w:r>
          </w:p>
        </w:tc>
        <w:tc>
          <w:tcPr>
            <w:tcW w:w="400" w:type="dxa"/>
          </w:tcPr>
          <w:p w14:paraId="57999401" w14:textId="77777777" w:rsidR="00E4409F" w:rsidRDefault="00E4409F">
            <w:pPr>
              <w:pStyle w:val="EMPTYCELLSTYLE"/>
            </w:pPr>
          </w:p>
        </w:tc>
      </w:tr>
      <w:tr w:rsidR="00E4409F" w14:paraId="3491D410" w14:textId="77777777">
        <w:trPr>
          <w:trHeight w:hRule="exact" w:val="80"/>
        </w:trPr>
        <w:tc>
          <w:tcPr>
            <w:tcW w:w="400" w:type="dxa"/>
          </w:tcPr>
          <w:p w14:paraId="73FFC10A" w14:textId="77777777" w:rsidR="00E4409F" w:rsidRDefault="00E4409F">
            <w:pPr>
              <w:pStyle w:val="EMPTYCELLSTYLE"/>
            </w:pPr>
          </w:p>
        </w:tc>
        <w:tc>
          <w:tcPr>
            <w:tcW w:w="4640" w:type="dxa"/>
            <w:gridSpan w:val="3"/>
          </w:tcPr>
          <w:p w14:paraId="359DA095" w14:textId="77777777" w:rsidR="00E4409F" w:rsidRDefault="00E4409F">
            <w:pPr>
              <w:pStyle w:val="EMPTYCELLSTYLE"/>
            </w:pPr>
          </w:p>
        </w:tc>
        <w:tc>
          <w:tcPr>
            <w:tcW w:w="1800" w:type="dxa"/>
            <w:gridSpan w:val="3"/>
          </w:tcPr>
          <w:p w14:paraId="7B264905" w14:textId="77777777" w:rsidR="00E4409F" w:rsidRDefault="00E4409F">
            <w:pPr>
              <w:pStyle w:val="EMPTYCELLSTYLE"/>
            </w:pPr>
          </w:p>
        </w:tc>
        <w:tc>
          <w:tcPr>
            <w:tcW w:w="4660" w:type="dxa"/>
            <w:gridSpan w:val="4"/>
          </w:tcPr>
          <w:p w14:paraId="06CC3D4E" w14:textId="77777777" w:rsidR="00E4409F" w:rsidRDefault="00E4409F">
            <w:pPr>
              <w:pStyle w:val="EMPTYCELLSTYLE"/>
            </w:pPr>
          </w:p>
        </w:tc>
        <w:tc>
          <w:tcPr>
            <w:tcW w:w="400" w:type="dxa"/>
          </w:tcPr>
          <w:p w14:paraId="64588FCF" w14:textId="77777777" w:rsidR="00E4409F" w:rsidRDefault="00E4409F">
            <w:pPr>
              <w:pStyle w:val="EMPTYCELLSTYLE"/>
            </w:pPr>
          </w:p>
        </w:tc>
      </w:tr>
      <w:tr w:rsidR="00E4409F" w14:paraId="201985D4" w14:textId="77777777">
        <w:trPr>
          <w:trHeight w:hRule="exact" w:val="1100"/>
        </w:trPr>
        <w:tc>
          <w:tcPr>
            <w:tcW w:w="400" w:type="dxa"/>
          </w:tcPr>
          <w:p w14:paraId="598137D0" w14:textId="77777777" w:rsidR="00E4409F" w:rsidRDefault="00E4409F">
            <w:pPr>
              <w:pStyle w:val="EMPTYCELLSTYLE"/>
            </w:pPr>
          </w:p>
        </w:tc>
        <w:tc>
          <w:tcPr>
            <w:tcW w:w="11100" w:type="dxa"/>
            <w:gridSpan w:val="10"/>
            <w:tcMar>
              <w:top w:w="0" w:type="dxa"/>
              <w:left w:w="0" w:type="dxa"/>
              <w:bottom w:w="0" w:type="dxa"/>
              <w:right w:w="0" w:type="dxa"/>
            </w:tcMar>
          </w:tcPr>
          <w:p w14:paraId="4D4703C6" w14:textId="77777777" w:rsidR="00E4409F" w:rsidRDefault="002B7B85" w:rsidP="00D43B6A">
            <w:r>
              <w:rPr>
                <w:sz w:val="24"/>
              </w:rPr>
              <w:t>Detaylı satış fiyat ve koşulları TC. Ziraat Bankası AŞ. şubelerinde ve Toplu Konut İdaresi Başkanlığının web sayfası (www.toki.gov.tr) aracılığıyla duyurulmaktadır.</w:t>
            </w:r>
            <w:r>
              <w:rPr>
                <w:sz w:val="24"/>
              </w:rPr>
              <w:br/>
            </w:r>
            <w:r>
              <w:rPr>
                <w:sz w:val="24"/>
              </w:rPr>
              <w:br/>
            </w:r>
          </w:p>
        </w:tc>
        <w:tc>
          <w:tcPr>
            <w:tcW w:w="400" w:type="dxa"/>
          </w:tcPr>
          <w:p w14:paraId="38689B45" w14:textId="77777777" w:rsidR="00E4409F" w:rsidRDefault="00E4409F">
            <w:pPr>
              <w:pStyle w:val="EMPTYCELLSTYLE"/>
            </w:pPr>
          </w:p>
        </w:tc>
      </w:tr>
      <w:tr w:rsidR="00E4409F" w14:paraId="7759DFF1" w14:textId="77777777">
        <w:trPr>
          <w:trHeight w:hRule="exact" w:val="400"/>
        </w:trPr>
        <w:tc>
          <w:tcPr>
            <w:tcW w:w="400" w:type="dxa"/>
          </w:tcPr>
          <w:p w14:paraId="0E2FCEBD" w14:textId="77777777" w:rsidR="00E4409F" w:rsidRDefault="00E4409F">
            <w:pPr>
              <w:pStyle w:val="EMPTYCELLSTYLE"/>
              <w:pageBreakBefore/>
            </w:pPr>
          </w:p>
        </w:tc>
        <w:tc>
          <w:tcPr>
            <w:tcW w:w="400" w:type="dxa"/>
          </w:tcPr>
          <w:p w14:paraId="5B1AEF64" w14:textId="77777777" w:rsidR="00E4409F" w:rsidRDefault="00E4409F">
            <w:pPr>
              <w:pStyle w:val="EMPTYCELLSTYLE"/>
            </w:pPr>
          </w:p>
        </w:tc>
        <w:tc>
          <w:tcPr>
            <w:tcW w:w="2320" w:type="dxa"/>
          </w:tcPr>
          <w:p w14:paraId="335EBB27" w14:textId="77777777" w:rsidR="00E4409F" w:rsidRDefault="00E4409F">
            <w:pPr>
              <w:pStyle w:val="EMPTYCELLSTYLE"/>
            </w:pPr>
          </w:p>
        </w:tc>
        <w:tc>
          <w:tcPr>
            <w:tcW w:w="2000" w:type="dxa"/>
            <w:gridSpan w:val="2"/>
          </w:tcPr>
          <w:p w14:paraId="543E8941" w14:textId="77777777" w:rsidR="00E4409F" w:rsidRDefault="00E4409F">
            <w:pPr>
              <w:pStyle w:val="EMPTYCELLSTYLE"/>
            </w:pPr>
          </w:p>
        </w:tc>
        <w:tc>
          <w:tcPr>
            <w:tcW w:w="1200" w:type="dxa"/>
          </w:tcPr>
          <w:p w14:paraId="7E246464" w14:textId="77777777" w:rsidR="00E4409F" w:rsidRDefault="00E4409F">
            <w:pPr>
              <w:pStyle w:val="EMPTYCELLSTYLE"/>
            </w:pPr>
          </w:p>
        </w:tc>
        <w:tc>
          <w:tcPr>
            <w:tcW w:w="1600" w:type="dxa"/>
            <w:gridSpan w:val="2"/>
          </w:tcPr>
          <w:p w14:paraId="552C521A" w14:textId="77777777" w:rsidR="00E4409F" w:rsidRDefault="00E4409F">
            <w:pPr>
              <w:pStyle w:val="EMPTYCELLSTYLE"/>
            </w:pPr>
          </w:p>
        </w:tc>
        <w:tc>
          <w:tcPr>
            <w:tcW w:w="1200" w:type="dxa"/>
          </w:tcPr>
          <w:p w14:paraId="2056A05D" w14:textId="77777777" w:rsidR="00E4409F" w:rsidRDefault="00E4409F">
            <w:pPr>
              <w:pStyle w:val="EMPTYCELLSTYLE"/>
            </w:pPr>
          </w:p>
        </w:tc>
        <w:tc>
          <w:tcPr>
            <w:tcW w:w="2000" w:type="dxa"/>
          </w:tcPr>
          <w:p w14:paraId="3652DF5C" w14:textId="77777777" w:rsidR="00E4409F" w:rsidRDefault="00E4409F">
            <w:pPr>
              <w:pStyle w:val="EMPTYCELLSTYLE"/>
            </w:pPr>
          </w:p>
        </w:tc>
        <w:tc>
          <w:tcPr>
            <w:tcW w:w="380" w:type="dxa"/>
          </w:tcPr>
          <w:p w14:paraId="244FA284" w14:textId="77777777" w:rsidR="00E4409F" w:rsidRDefault="00E4409F">
            <w:pPr>
              <w:pStyle w:val="EMPTYCELLSTYLE"/>
            </w:pPr>
          </w:p>
        </w:tc>
        <w:tc>
          <w:tcPr>
            <w:tcW w:w="400" w:type="dxa"/>
          </w:tcPr>
          <w:p w14:paraId="1E1A707B" w14:textId="77777777" w:rsidR="00E4409F" w:rsidRDefault="00E4409F">
            <w:pPr>
              <w:pStyle w:val="EMPTYCELLSTYLE"/>
            </w:pPr>
          </w:p>
        </w:tc>
      </w:tr>
      <w:tr w:rsidR="00E4409F" w14:paraId="05FF00DA" w14:textId="77777777">
        <w:trPr>
          <w:trHeight w:hRule="exact" w:val="1940"/>
        </w:trPr>
        <w:tc>
          <w:tcPr>
            <w:tcW w:w="400" w:type="dxa"/>
          </w:tcPr>
          <w:p w14:paraId="4DF128C5" w14:textId="77777777" w:rsidR="00E4409F" w:rsidRDefault="00E4409F">
            <w:pPr>
              <w:pStyle w:val="EMPTYCELLSTYLE"/>
            </w:pPr>
          </w:p>
        </w:tc>
        <w:tc>
          <w:tcPr>
            <w:tcW w:w="11100" w:type="dxa"/>
            <w:gridSpan w:val="10"/>
            <w:tcMar>
              <w:top w:w="0" w:type="dxa"/>
              <w:left w:w="0" w:type="dxa"/>
              <w:bottom w:w="0" w:type="dxa"/>
              <w:right w:w="0" w:type="dxa"/>
            </w:tcMar>
          </w:tcPr>
          <w:p w14:paraId="37B5F019" w14:textId="4B3688AB" w:rsidR="00E4409F" w:rsidRDefault="002B7B85">
            <w:r>
              <w:rPr>
                <w:b/>
                <w:sz w:val="24"/>
              </w:rPr>
              <w:t xml:space="preserve">1) </w:t>
            </w:r>
            <w:r>
              <w:rPr>
                <w:sz w:val="24"/>
              </w:rPr>
              <w:t xml:space="preserve">Proje kapsamında satışa sunulan konut adedinden fazla başvuru olduğu takdirde, </w:t>
            </w:r>
            <w:r w:rsidR="00FE5C2D">
              <w:rPr>
                <w:b/>
                <w:sz w:val="24"/>
              </w:rPr>
              <w:t>11Ekim</w:t>
            </w:r>
            <w:r>
              <w:rPr>
                <w:b/>
                <w:sz w:val="24"/>
              </w:rPr>
              <w:t xml:space="preserve"> 202</w:t>
            </w:r>
            <w:r w:rsidR="00FE5C2D">
              <w:rPr>
                <w:b/>
                <w:sz w:val="24"/>
              </w:rPr>
              <w:t>3</w:t>
            </w:r>
            <w:r>
              <w:rPr>
                <w:sz w:val="24"/>
              </w:rPr>
              <w:t xml:space="preserve"> tarihinde başvuruda bulunanlar ve noter huzurunda “Konut Alma Hakkı ve Konut Belirleme Kurası” çekim işlemleri kategori önceliğine göre gerçekleştirilecektir. Konut sayısından daha az başvuru olduğu takdirde “Konut Alma Hakkı ve Belirleme Kurası” çekilmeyerek, İdarenin belirleyeceği bloklar/konutlar arasından, kategori önceliğine göre başvuru sırası esas alınarak konut seçimleri yapılacaktır.</w:t>
            </w:r>
            <w:r>
              <w:rPr>
                <w:sz w:val="24"/>
              </w:rPr>
              <w:br/>
            </w:r>
          </w:p>
        </w:tc>
        <w:tc>
          <w:tcPr>
            <w:tcW w:w="400" w:type="dxa"/>
          </w:tcPr>
          <w:p w14:paraId="59C8C373" w14:textId="77777777" w:rsidR="00E4409F" w:rsidRDefault="00E4409F">
            <w:pPr>
              <w:pStyle w:val="EMPTYCELLSTYLE"/>
            </w:pPr>
          </w:p>
        </w:tc>
      </w:tr>
      <w:tr w:rsidR="00E4409F" w14:paraId="470A3352" w14:textId="77777777">
        <w:trPr>
          <w:trHeight w:hRule="exact" w:val="540"/>
        </w:trPr>
        <w:tc>
          <w:tcPr>
            <w:tcW w:w="400" w:type="dxa"/>
          </w:tcPr>
          <w:p w14:paraId="22D05828" w14:textId="77777777" w:rsidR="00E4409F" w:rsidRDefault="00E4409F">
            <w:pPr>
              <w:pStyle w:val="EMPTYCELLSTYLE"/>
            </w:pPr>
          </w:p>
        </w:tc>
        <w:tc>
          <w:tcPr>
            <w:tcW w:w="11100" w:type="dxa"/>
            <w:gridSpan w:val="10"/>
            <w:tcMar>
              <w:top w:w="0" w:type="dxa"/>
              <w:left w:w="0" w:type="dxa"/>
              <w:bottom w:w="0" w:type="dxa"/>
              <w:right w:w="0" w:type="dxa"/>
            </w:tcMar>
          </w:tcPr>
          <w:p w14:paraId="2DD2A969" w14:textId="77777777" w:rsidR="00E4409F" w:rsidRDefault="002B7B85">
            <w:r>
              <w:rPr>
                <w:b/>
                <w:sz w:val="24"/>
              </w:rPr>
              <w:t xml:space="preserve">2) </w:t>
            </w:r>
            <w:r>
              <w:rPr>
                <w:sz w:val="24"/>
              </w:rPr>
              <w:t>Kuranın çekileceği yer ve saati İdarenin web sayfasında (www.toki.gov.tr) duyurulacaktır.</w:t>
            </w:r>
            <w:r>
              <w:rPr>
                <w:sz w:val="24"/>
              </w:rPr>
              <w:br/>
            </w:r>
          </w:p>
        </w:tc>
        <w:tc>
          <w:tcPr>
            <w:tcW w:w="400" w:type="dxa"/>
          </w:tcPr>
          <w:p w14:paraId="05B9E170" w14:textId="77777777" w:rsidR="00E4409F" w:rsidRDefault="00E4409F">
            <w:pPr>
              <w:pStyle w:val="EMPTYCELLSTYLE"/>
            </w:pPr>
          </w:p>
        </w:tc>
      </w:tr>
      <w:tr w:rsidR="00E4409F" w14:paraId="0777C014" w14:textId="77777777">
        <w:trPr>
          <w:trHeight w:hRule="exact" w:val="1940"/>
        </w:trPr>
        <w:tc>
          <w:tcPr>
            <w:tcW w:w="400" w:type="dxa"/>
          </w:tcPr>
          <w:p w14:paraId="6D5F9C04" w14:textId="77777777" w:rsidR="00E4409F" w:rsidRDefault="00E4409F">
            <w:pPr>
              <w:pStyle w:val="EMPTYCELLSTYLE"/>
            </w:pPr>
          </w:p>
        </w:tc>
        <w:tc>
          <w:tcPr>
            <w:tcW w:w="11100" w:type="dxa"/>
            <w:gridSpan w:val="10"/>
            <w:tcMar>
              <w:top w:w="0" w:type="dxa"/>
              <w:left w:w="0" w:type="dxa"/>
              <w:bottom w:w="0" w:type="dxa"/>
              <w:right w:w="0" w:type="dxa"/>
            </w:tcMar>
          </w:tcPr>
          <w:p w14:paraId="07F12D62" w14:textId="77777777" w:rsidR="005E74FA" w:rsidRDefault="002B7B85">
            <w:pPr>
              <w:rPr>
                <w:sz w:val="24"/>
              </w:rPr>
            </w:pPr>
            <w:r>
              <w:rPr>
                <w:b/>
                <w:sz w:val="24"/>
              </w:rPr>
              <w:t xml:space="preserve">3) </w:t>
            </w:r>
            <w:r>
              <w:rPr>
                <w:sz w:val="24"/>
              </w:rPr>
              <w:t xml:space="preserve">Konut satın almak için başvuruda bulunanların kendileri, eşleri ve velayetleri altındaki çocukları üzerine T.C. sınırları dahilinde tapuda kayıtlı bağımsız konutlarının bulunmaması, kendileri, eşleri ve velayetleri altındaki çocuklarının daha önce Toplu Konut İdaresinden konut satın almamış olması şartları aranacaktır. </w:t>
            </w:r>
          </w:p>
          <w:p w14:paraId="4A66B9AE" w14:textId="77777777" w:rsidR="00E4409F" w:rsidRDefault="002B7B85">
            <w:r>
              <w:rPr>
                <w:sz w:val="24"/>
              </w:rPr>
              <w:t>Ayrıca başvurulan projenin bulunduğu il sınırları içerisinde 1 (bir) yıldan az olmamak koşulu ile ikamet ediyor olması veya il nüfusuna kayıtlı olması şartı aranacaktır.</w:t>
            </w:r>
            <w:r>
              <w:rPr>
                <w:sz w:val="24"/>
              </w:rPr>
              <w:br/>
            </w:r>
          </w:p>
        </w:tc>
        <w:tc>
          <w:tcPr>
            <w:tcW w:w="400" w:type="dxa"/>
          </w:tcPr>
          <w:p w14:paraId="61EE2113" w14:textId="77777777" w:rsidR="00E4409F" w:rsidRDefault="00E4409F">
            <w:pPr>
              <w:pStyle w:val="EMPTYCELLSTYLE"/>
            </w:pPr>
          </w:p>
        </w:tc>
      </w:tr>
      <w:tr w:rsidR="00E4409F" w14:paraId="04722983" w14:textId="77777777" w:rsidTr="008344B0">
        <w:trPr>
          <w:trHeight w:hRule="exact" w:val="1326"/>
        </w:trPr>
        <w:tc>
          <w:tcPr>
            <w:tcW w:w="400" w:type="dxa"/>
          </w:tcPr>
          <w:p w14:paraId="18108181" w14:textId="77777777" w:rsidR="00E4409F" w:rsidRDefault="00E4409F">
            <w:pPr>
              <w:pStyle w:val="EMPTYCELLSTYLE"/>
            </w:pPr>
          </w:p>
        </w:tc>
        <w:tc>
          <w:tcPr>
            <w:tcW w:w="11100" w:type="dxa"/>
            <w:gridSpan w:val="10"/>
            <w:tcMar>
              <w:top w:w="0" w:type="dxa"/>
              <w:left w:w="0" w:type="dxa"/>
              <w:bottom w:w="0" w:type="dxa"/>
              <w:right w:w="0" w:type="dxa"/>
            </w:tcMar>
          </w:tcPr>
          <w:p w14:paraId="4C44FB38" w14:textId="77777777" w:rsidR="008344B0" w:rsidRDefault="002B7B85">
            <w:pPr>
              <w:rPr>
                <w:sz w:val="24"/>
              </w:rPr>
            </w:pPr>
            <w:r>
              <w:rPr>
                <w:b/>
                <w:sz w:val="24"/>
              </w:rPr>
              <w:t xml:space="preserve">4) </w:t>
            </w:r>
            <w:r>
              <w:rPr>
                <w:sz w:val="24"/>
              </w:rPr>
              <w:t>Başvuru sahiplerinde T.C. vatandaşı olma ve 18 yaşını doldurmuş olma şartları aranacaktır.</w:t>
            </w:r>
          </w:p>
          <w:p w14:paraId="0D666684" w14:textId="77777777" w:rsidR="00E4409F" w:rsidRPr="008344B0" w:rsidRDefault="008344B0" w:rsidP="00D43B6A">
            <w:pPr>
              <w:rPr>
                <w:b/>
                <w:u w:val="single"/>
              </w:rPr>
            </w:pPr>
            <w:r w:rsidRPr="008344B0">
              <w:rPr>
                <w:b/>
                <w:sz w:val="24"/>
                <w:u w:val="single"/>
              </w:rPr>
              <w:t xml:space="preserve">Projenin bulunduğu il </w:t>
            </w:r>
            <w:r>
              <w:rPr>
                <w:b/>
                <w:sz w:val="24"/>
                <w:u w:val="single"/>
              </w:rPr>
              <w:t xml:space="preserve">veya ilçe </w:t>
            </w:r>
            <w:r w:rsidRPr="008344B0">
              <w:rPr>
                <w:b/>
                <w:sz w:val="24"/>
                <w:u w:val="single"/>
              </w:rPr>
              <w:t>sınırları içerisinde 1 yıldan az olmamak üzere ikamet ediyor olması veya projenin bulunduğu il veya ilçe nüfusuna kayıtl</w:t>
            </w:r>
            <w:r w:rsidR="00D43B6A">
              <w:rPr>
                <w:b/>
                <w:sz w:val="24"/>
                <w:u w:val="single"/>
              </w:rPr>
              <w:t>ı olması</w:t>
            </w:r>
            <w:r w:rsidRPr="008344B0">
              <w:rPr>
                <w:b/>
                <w:sz w:val="24"/>
                <w:u w:val="single"/>
              </w:rPr>
              <w:t xml:space="preserve"> şartı aranacaktır.</w:t>
            </w:r>
            <w:r w:rsidR="002B7B85" w:rsidRPr="008344B0">
              <w:rPr>
                <w:b/>
                <w:sz w:val="24"/>
                <w:u w:val="single"/>
              </w:rPr>
              <w:br/>
            </w:r>
          </w:p>
        </w:tc>
        <w:tc>
          <w:tcPr>
            <w:tcW w:w="400" w:type="dxa"/>
          </w:tcPr>
          <w:p w14:paraId="2C77A142" w14:textId="77777777" w:rsidR="00E4409F" w:rsidRDefault="00E4409F">
            <w:pPr>
              <w:pStyle w:val="EMPTYCELLSTYLE"/>
            </w:pPr>
          </w:p>
        </w:tc>
      </w:tr>
      <w:tr w:rsidR="00E4409F" w14:paraId="16BE1417" w14:textId="77777777">
        <w:trPr>
          <w:trHeight w:hRule="exact" w:val="1100"/>
        </w:trPr>
        <w:tc>
          <w:tcPr>
            <w:tcW w:w="400" w:type="dxa"/>
          </w:tcPr>
          <w:p w14:paraId="2AAF3379" w14:textId="77777777" w:rsidR="00E4409F" w:rsidRDefault="00E4409F">
            <w:pPr>
              <w:pStyle w:val="EMPTYCELLSTYLE"/>
            </w:pPr>
          </w:p>
        </w:tc>
        <w:tc>
          <w:tcPr>
            <w:tcW w:w="11100" w:type="dxa"/>
            <w:gridSpan w:val="10"/>
            <w:tcMar>
              <w:top w:w="0" w:type="dxa"/>
              <w:left w:w="0" w:type="dxa"/>
              <w:bottom w:w="0" w:type="dxa"/>
              <w:right w:w="0" w:type="dxa"/>
            </w:tcMar>
          </w:tcPr>
          <w:p w14:paraId="1E567B3B" w14:textId="77777777" w:rsidR="00E4409F" w:rsidRDefault="002B7B85" w:rsidP="008344B0">
            <w:r>
              <w:rPr>
                <w:b/>
                <w:sz w:val="24"/>
              </w:rPr>
              <w:t>5) Kişinin kendisi, eşi ve velayeti altındaki çocuklarından oluşan hane halkı adına, yalnızca bir adet başvuru yapılabilecektir; birden fazla başvuru yapılması durumunda başvurular geçersiz sayılacaktır.</w:t>
            </w:r>
            <w:r w:rsidR="008344B0">
              <w:rPr>
                <w:b/>
                <w:sz w:val="24"/>
              </w:rPr>
              <w:t xml:space="preserve"> </w:t>
            </w:r>
          </w:p>
        </w:tc>
        <w:tc>
          <w:tcPr>
            <w:tcW w:w="400" w:type="dxa"/>
          </w:tcPr>
          <w:p w14:paraId="76C24AD7" w14:textId="77777777" w:rsidR="00E4409F" w:rsidRDefault="00E4409F">
            <w:pPr>
              <w:pStyle w:val="EMPTYCELLSTYLE"/>
            </w:pPr>
          </w:p>
        </w:tc>
      </w:tr>
      <w:tr w:rsidR="00E4409F" w14:paraId="6157BEA4" w14:textId="77777777">
        <w:trPr>
          <w:trHeight w:hRule="exact" w:val="1100"/>
        </w:trPr>
        <w:tc>
          <w:tcPr>
            <w:tcW w:w="400" w:type="dxa"/>
          </w:tcPr>
          <w:p w14:paraId="1515851C" w14:textId="77777777" w:rsidR="00E4409F" w:rsidRDefault="00E4409F">
            <w:pPr>
              <w:pStyle w:val="EMPTYCELLSTYLE"/>
            </w:pPr>
          </w:p>
        </w:tc>
        <w:tc>
          <w:tcPr>
            <w:tcW w:w="11100" w:type="dxa"/>
            <w:gridSpan w:val="10"/>
            <w:tcMar>
              <w:top w:w="0" w:type="dxa"/>
              <w:left w:w="0" w:type="dxa"/>
              <w:bottom w:w="0" w:type="dxa"/>
              <w:right w:w="0" w:type="dxa"/>
            </w:tcMar>
          </w:tcPr>
          <w:p w14:paraId="75A032F9" w14:textId="77777777" w:rsidR="00E4409F" w:rsidRDefault="002B7B85">
            <w:r>
              <w:rPr>
                <w:b/>
                <w:sz w:val="24"/>
              </w:rPr>
              <w:t xml:space="preserve">6) </w:t>
            </w:r>
            <w:r>
              <w:rPr>
                <w:sz w:val="24"/>
              </w:rPr>
              <w:t xml:space="preserve">Yukarıdaki şartları sağlayan kişiler, başvuru tarihleri arasında, yetkili banka şubelerine başvuru bedelini ödeyerek, başvurdukları kategori ile ilgili “Satın Alma Talep ve Yüklenim Belgesi” </w:t>
            </w:r>
            <w:proofErr w:type="spellStart"/>
            <w:r>
              <w:rPr>
                <w:sz w:val="24"/>
              </w:rPr>
              <w:t>ni</w:t>
            </w:r>
            <w:proofErr w:type="spellEnd"/>
            <w:r>
              <w:rPr>
                <w:sz w:val="24"/>
              </w:rPr>
              <w:t xml:space="preserve"> imzalayacaklardır</w:t>
            </w:r>
            <w:r>
              <w:rPr>
                <w:sz w:val="24"/>
              </w:rPr>
              <w:br/>
            </w:r>
          </w:p>
        </w:tc>
        <w:tc>
          <w:tcPr>
            <w:tcW w:w="400" w:type="dxa"/>
          </w:tcPr>
          <w:p w14:paraId="1DD07651" w14:textId="77777777" w:rsidR="00E4409F" w:rsidRDefault="00E4409F">
            <w:pPr>
              <w:pStyle w:val="EMPTYCELLSTYLE"/>
            </w:pPr>
          </w:p>
        </w:tc>
      </w:tr>
      <w:tr w:rsidR="00E4409F" w14:paraId="78C82E33" w14:textId="77777777">
        <w:trPr>
          <w:trHeight w:hRule="exact" w:val="1660"/>
        </w:trPr>
        <w:tc>
          <w:tcPr>
            <w:tcW w:w="400" w:type="dxa"/>
          </w:tcPr>
          <w:p w14:paraId="7E3982C6" w14:textId="77777777" w:rsidR="00E4409F" w:rsidRDefault="00E4409F">
            <w:pPr>
              <w:pStyle w:val="EMPTYCELLSTYLE"/>
            </w:pPr>
          </w:p>
        </w:tc>
        <w:tc>
          <w:tcPr>
            <w:tcW w:w="11100" w:type="dxa"/>
            <w:gridSpan w:val="10"/>
            <w:tcMar>
              <w:top w:w="0" w:type="dxa"/>
              <w:left w:w="0" w:type="dxa"/>
              <w:bottom w:w="0" w:type="dxa"/>
              <w:right w:w="0" w:type="dxa"/>
            </w:tcMar>
          </w:tcPr>
          <w:p w14:paraId="7F5AE707" w14:textId="78658989" w:rsidR="00E4409F" w:rsidRDefault="002B7B85">
            <w:r>
              <w:rPr>
                <w:b/>
                <w:sz w:val="24"/>
              </w:rPr>
              <w:t xml:space="preserve">7) </w:t>
            </w:r>
            <w:r>
              <w:rPr>
                <w:sz w:val="24"/>
              </w:rPr>
              <w:t xml:space="preserve">Kura sonucu konut satın alma hakkı kazanarak konutu belirlenen veya konut sayısından az başvuru olması nedeni ile başvuru sırasına göre </w:t>
            </w:r>
            <w:r w:rsidR="00FE5C2D">
              <w:rPr>
                <w:b/>
                <w:sz w:val="24"/>
              </w:rPr>
              <w:t>19-20 Ekim</w:t>
            </w:r>
            <w:r>
              <w:rPr>
                <w:b/>
                <w:sz w:val="24"/>
              </w:rPr>
              <w:t xml:space="preserve"> 202</w:t>
            </w:r>
            <w:r w:rsidR="00FE5C2D">
              <w:rPr>
                <w:b/>
                <w:sz w:val="24"/>
              </w:rPr>
              <w:t>3</w:t>
            </w:r>
            <w:r>
              <w:rPr>
                <w:sz w:val="24"/>
              </w:rPr>
              <w:t xml:space="preserve"> tarihleri arasında konut seçimi yapan hak sahipleri; peşinat bedelinden başvuru bedeli düşüldükten sonra kalan tutarı sözleşme imzalama tarihleri arasında sözleşme imzalama işlemlerinin gerçekleştirileceği banka şubesine yatırarak Gayrimenkul Satış Sözleşmesini imzalayacaklardır.</w:t>
            </w:r>
            <w:r>
              <w:rPr>
                <w:sz w:val="24"/>
              </w:rPr>
              <w:br/>
            </w:r>
          </w:p>
        </w:tc>
        <w:tc>
          <w:tcPr>
            <w:tcW w:w="400" w:type="dxa"/>
          </w:tcPr>
          <w:p w14:paraId="5D5DF68C" w14:textId="77777777" w:rsidR="00E4409F" w:rsidRDefault="00E4409F">
            <w:pPr>
              <w:pStyle w:val="EMPTYCELLSTYLE"/>
            </w:pPr>
          </w:p>
        </w:tc>
      </w:tr>
      <w:tr w:rsidR="00E4409F" w14:paraId="0EE611A1" w14:textId="77777777">
        <w:trPr>
          <w:trHeight w:hRule="exact" w:val="1380"/>
        </w:trPr>
        <w:tc>
          <w:tcPr>
            <w:tcW w:w="400" w:type="dxa"/>
          </w:tcPr>
          <w:p w14:paraId="32A15676" w14:textId="77777777" w:rsidR="00E4409F" w:rsidRDefault="00E4409F">
            <w:pPr>
              <w:pStyle w:val="EMPTYCELLSTYLE"/>
            </w:pPr>
          </w:p>
        </w:tc>
        <w:tc>
          <w:tcPr>
            <w:tcW w:w="11100" w:type="dxa"/>
            <w:gridSpan w:val="10"/>
            <w:tcMar>
              <w:top w:w="0" w:type="dxa"/>
              <w:left w:w="0" w:type="dxa"/>
              <w:bottom w:w="0" w:type="dxa"/>
              <w:right w:w="0" w:type="dxa"/>
            </w:tcMar>
          </w:tcPr>
          <w:p w14:paraId="727EB120" w14:textId="77777777" w:rsidR="00E4409F" w:rsidRDefault="002B7B85" w:rsidP="00A73F2A">
            <w:r>
              <w:rPr>
                <w:b/>
                <w:sz w:val="24"/>
              </w:rPr>
              <w:t xml:space="preserve">8) </w:t>
            </w:r>
            <w:r>
              <w:rPr>
                <w:sz w:val="24"/>
              </w:rPr>
              <w:t xml:space="preserve">Kura çekilişinde asil hak sahiplerinden sonra </w:t>
            </w:r>
            <w:r>
              <w:rPr>
                <w:b/>
                <w:sz w:val="24"/>
              </w:rPr>
              <w:t xml:space="preserve">2+1 </w:t>
            </w:r>
            <w:r w:rsidR="005E74FA">
              <w:rPr>
                <w:b/>
                <w:sz w:val="24"/>
              </w:rPr>
              <w:t>ve</w:t>
            </w:r>
            <w:r>
              <w:rPr>
                <w:b/>
                <w:sz w:val="24"/>
              </w:rPr>
              <w:t xml:space="preserve"> 3+1 konut adedi kadar yedek çekilecektir</w:t>
            </w:r>
            <w:r w:rsidR="00A73F2A">
              <w:rPr>
                <w:b/>
                <w:sz w:val="24"/>
              </w:rPr>
              <w:t xml:space="preserve">. </w:t>
            </w:r>
            <w:r w:rsidR="00A73F2A" w:rsidRPr="00A73F2A">
              <w:rPr>
                <w:sz w:val="24"/>
              </w:rPr>
              <w:t>S</w:t>
            </w:r>
            <w:r w:rsidRPr="00A73F2A">
              <w:rPr>
                <w:sz w:val="24"/>
              </w:rPr>
              <w:t>özl</w:t>
            </w:r>
            <w:r>
              <w:rPr>
                <w:sz w:val="24"/>
              </w:rPr>
              <w:t>eşme imzalamayan asil hak sahiplerinden kalan konutlar için, İdarece ilan edilecek sözleşme imzalama programı çerçevesinde, yedek hak sahiplerine Gayrimenkul Satış Sözleşmesi imzalatılacaktır.</w:t>
            </w:r>
            <w:r>
              <w:rPr>
                <w:sz w:val="24"/>
              </w:rPr>
              <w:br/>
            </w:r>
          </w:p>
        </w:tc>
        <w:tc>
          <w:tcPr>
            <w:tcW w:w="400" w:type="dxa"/>
          </w:tcPr>
          <w:p w14:paraId="015E04AD" w14:textId="77777777" w:rsidR="00E4409F" w:rsidRDefault="00E4409F">
            <w:pPr>
              <w:pStyle w:val="EMPTYCELLSTYLE"/>
            </w:pPr>
          </w:p>
        </w:tc>
      </w:tr>
      <w:tr w:rsidR="00E4409F" w14:paraId="08D28065" w14:textId="77777777">
        <w:trPr>
          <w:trHeight w:hRule="exact" w:val="1100"/>
        </w:trPr>
        <w:tc>
          <w:tcPr>
            <w:tcW w:w="400" w:type="dxa"/>
          </w:tcPr>
          <w:p w14:paraId="2B3F0A7C" w14:textId="77777777" w:rsidR="00E4409F" w:rsidRDefault="00E4409F">
            <w:pPr>
              <w:pStyle w:val="EMPTYCELLSTYLE"/>
            </w:pPr>
          </w:p>
        </w:tc>
        <w:tc>
          <w:tcPr>
            <w:tcW w:w="11100" w:type="dxa"/>
            <w:gridSpan w:val="10"/>
            <w:tcMar>
              <w:top w:w="0" w:type="dxa"/>
              <w:left w:w="0" w:type="dxa"/>
              <w:bottom w:w="0" w:type="dxa"/>
              <w:right w:w="0" w:type="dxa"/>
            </w:tcMar>
          </w:tcPr>
          <w:p w14:paraId="2C81F07B" w14:textId="77777777" w:rsidR="00E4409F" w:rsidRDefault="002B7B85">
            <w:r>
              <w:rPr>
                <w:b/>
                <w:sz w:val="24"/>
              </w:rPr>
              <w:t>9) Peşinat bedeli üzerinden %0,5 (binde beş) oranında banka komisyonu ve banka komisyonu üzerinden %5 (yüzde beş)oranında BSMV satış sırasında bankaca tahsil edilecektir.</w:t>
            </w:r>
            <w:r>
              <w:rPr>
                <w:sz w:val="24"/>
              </w:rPr>
              <w:br/>
            </w:r>
          </w:p>
        </w:tc>
        <w:tc>
          <w:tcPr>
            <w:tcW w:w="400" w:type="dxa"/>
          </w:tcPr>
          <w:p w14:paraId="0FF36E13" w14:textId="77777777" w:rsidR="00E4409F" w:rsidRDefault="00E4409F">
            <w:pPr>
              <w:pStyle w:val="EMPTYCELLSTYLE"/>
            </w:pPr>
          </w:p>
        </w:tc>
      </w:tr>
      <w:tr w:rsidR="00E4409F" w14:paraId="6B9F7BA5" w14:textId="77777777">
        <w:trPr>
          <w:trHeight w:hRule="exact" w:val="400"/>
        </w:trPr>
        <w:tc>
          <w:tcPr>
            <w:tcW w:w="400" w:type="dxa"/>
          </w:tcPr>
          <w:p w14:paraId="0E946857" w14:textId="77777777" w:rsidR="00E4409F" w:rsidRDefault="00E4409F">
            <w:pPr>
              <w:pStyle w:val="EMPTYCELLSTYLE"/>
              <w:pageBreakBefore/>
            </w:pPr>
          </w:p>
        </w:tc>
        <w:tc>
          <w:tcPr>
            <w:tcW w:w="11100" w:type="dxa"/>
            <w:gridSpan w:val="10"/>
          </w:tcPr>
          <w:p w14:paraId="6E7391EE" w14:textId="77777777" w:rsidR="00E4409F" w:rsidRDefault="00E4409F">
            <w:pPr>
              <w:pStyle w:val="EMPTYCELLSTYLE"/>
            </w:pPr>
          </w:p>
        </w:tc>
        <w:tc>
          <w:tcPr>
            <w:tcW w:w="400" w:type="dxa"/>
          </w:tcPr>
          <w:p w14:paraId="62B2421F" w14:textId="77777777" w:rsidR="00E4409F" w:rsidRDefault="00E4409F">
            <w:pPr>
              <w:pStyle w:val="EMPTYCELLSTYLE"/>
            </w:pPr>
          </w:p>
        </w:tc>
      </w:tr>
      <w:tr w:rsidR="00E4409F" w14:paraId="28DC3D79" w14:textId="77777777">
        <w:trPr>
          <w:trHeight w:hRule="exact" w:val="1380"/>
        </w:trPr>
        <w:tc>
          <w:tcPr>
            <w:tcW w:w="400" w:type="dxa"/>
          </w:tcPr>
          <w:p w14:paraId="605767B8" w14:textId="77777777" w:rsidR="00E4409F" w:rsidRDefault="00E4409F">
            <w:pPr>
              <w:pStyle w:val="EMPTYCELLSTYLE"/>
            </w:pPr>
          </w:p>
        </w:tc>
        <w:tc>
          <w:tcPr>
            <w:tcW w:w="11100" w:type="dxa"/>
            <w:gridSpan w:val="10"/>
            <w:tcMar>
              <w:top w:w="0" w:type="dxa"/>
              <w:left w:w="0" w:type="dxa"/>
              <w:bottom w:w="0" w:type="dxa"/>
              <w:right w:w="0" w:type="dxa"/>
            </w:tcMar>
          </w:tcPr>
          <w:p w14:paraId="1432E493" w14:textId="77777777" w:rsidR="00E4409F" w:rsidRDefault="002B7B85">
            <w:r>
              <w:rPr>
                <w:b/>
                <w:sz w:val="24"/>
              </w:rPr>
              <w:t xml:space="preserve">10) </w:t>
            </w:r>
            <w:r>
              <w:rPr>
                <w:sz w:val="24"/>
              </w:rPr>
              <w:t xml:space="preserve">Borç bakiyesi, tercih edilen peşinat miktarına göre 180 ay boyunca aylık taksitler halinde ödenecektir. </w:t>
            </w:r>
            <w:r>
              <w:rPr>
                <w:b/>
                <w:sz w:val="24"/>
              </w:rPr>
              <w:t>Borç bakiyesi ve aylık taksitler, her yılın Ocak ve Temmuz aylarında olmak üzere yılda iki kez, önceki 6 aylık dönemdeki memur maaş artış oranı uygulanarak artırılacaktır.</w:t>
            </w:r>
            <w:r>
              <w:rPr>
                <w:sz w:val="24"/>
              </w:rPr>
              <w:br/>
            </w:r>
          </w:p>
        </w:tc>
        <w:tc>
          <w:tcPr>
            <w:tcW w:w="400" w:type="dxa"/>
          </w:tcPr>
          <w:p w14:paraId="7F779000" w14:textId="77777777" w:rsidR="00E4409F" w:rsidRDefault="00E4409F">
            <w:pPr>
              <w:pStyle w:val="EMPTYCELLSTYLE"/>
            </w:pPr>
          </w:p>
        </w:tc>
      </w:tr>
      <w:tr w:rsidR="00E4409F" w14:paraId="2B30B31B" w14:textId="77777777">
        <w:trPr>
          <w:trHeight w:hRule="exact" w:val="540"/>
        </w:trPr>
        <w:tc>
          <w:tcPr>
            <w:tcW w:w="400" w:type="dxa"/>
          </w:tcPr>
          <w:p w14:paraId="242F0CF9" w14:textId="77777777" w:rsidR="00E4409F" w:rsidRDefault="00E4409F">
            <w:pPr>
              <w:pStyle w:val="EMPTYCELLSTYLE"/>
            </w:pPr>
          </w:p>
        </w:tc>
        <w:tc>
          <w:tcPr>
            <w:tcW w:w="11100" w:type="dxa"/>
            <w:gridSpan w:val="10"/>
            <w:tcMar>
              <w:top w:w="0" w:type="dxa"/>
              <w:left w:w="0" w:type="dxa"/>
              <w:bottom w:w="0" w:type="dxa"/>
              <w:right w:w="0" w:type="dxa"/>
            </w:tcMar>
          </w:tcPr>
          <w:p w14:paraId="3C1160E8" w14:textId="0C95EDC0" w:rsidR="00E4409F" w:rsidRDefault="002B7B85">
            <w:r>
              <w:rPr>
                <w:b/>
                <w:sz w:val="24"/>
              </w:rPr>
              <w:t xml:space="preserve">11) İlk taksit ödeme tarihi; </w:t>
            </w:r>
            <w:r w:rsidR="00FE5C2D">
              <w:rPr>
                <w:b/>
                <w:sz w:val="24"/>
              </w:rPr>
              <w:t>Sözleşme imzalama tarihini</w:t>
            </w:r>
            <w:r w:rsidR="00C57BB2">
              <w:rPr>
                <w:b/>
                <w:sz w:val="24"/>
              </w:rPr>
              <w:t xml:space="preserve"> </w:t>
            </w:r>
            <w:r>
              <w:rPr>
                <w:b/>
                <w:sz w:val="24"/>
              </w:rPr>
              <w:t>takip eden ay itibariyle başlatılacaktır.</w:t>
            </w:r>
            <w:r>
              <w:rPr>
                <w:sz w:val="24"/>
              </w:rPr>
              <w:br/>
            </w:r>
          </w:p>
        </w:tc>
        <w:tc>
          <w:tcPr>
            <w:tcW w:w="400" w:type="dxa"/>
          </w:tcPr>
          <w:p w14:paraId="01BF83D2" w14:textId="77777777" w:rsidR="00E4409F" w:rsidRDefault="00E4409F">
            <w:pPr>
              <w:pStyle w:val="EMPTYCELLSTYLE"/>
            </w:pPr>
          </w:p>
        </w:tc>
      </w:tr>
      <w:tr w:rsidR="00E4409F" w14:paraId="71215506" w14:textId="77777777">
        <w:trPr>
          <w:trHeight w:hRule="exact" w:val="540"/>
        </w:trPr>
        <w:tc>
          <w:tcPr>
            <w:tcW w:w="400" w:type="dxa"/>
          </w:tcPr>
          <w:p w14:paraId="0653E5E9" w14:textId="77777777" w:rsidR="00E4409F" w:rsidRDefault="00E4409F">
            <w:pPr>
              <w:pStyle w:val="EMPTYCELLSTYLE"/>
            </w:pPr>
          </w:p>
        </w:tc>
        <w:tc>
          <w:tcPr>
            <w:tcW w:w="11100" w:type="dxa"/>
            <w:gridSpan w:val="10"/>
            <w:tcMar>
              <w:top w:w="0" w:type="dxa"/>
              <w:left w:w="0" w:type="dxa"/>
              <w:bottom w:w="0" w:type="dxa"/>
              <w:right w:w="0" w:type="dxa"/>
            </w:tcMar>
          </w:tcPr>
          <w:p w14:paraId="5BA7D09E" w14:textId="2248649B" w:rsidR="00E4409F" w:rsidRDefault="002B7B85">
            <w:r>
              <w:rPr>
                <w:b/>
                <w:sz w:val="24"/>
              </w:rPr>
              <w:t xml:space="preserve">12) İlk dönemsel artış tarihi; </w:t>
            </w:r>
            <w:r w:rsidR="00C57BB2">
              <w:rPr>
                <w:b/>
                <w:sz w:val="24"/>
              </w:rPr>
              <w:t>Ocak 2024</w:t>
            </w:r>
            <w:r>
              <w:rPr>
                <w:sz w:val="24"/>
              </w:rPr>
              <w:br/>
            </w:r>
          </w:p>
        </w:tc>
        <w:tc>
          <w:tcPr>
            <w:tcW w:w="400" w:type="dxa"/>
          </w:tcPr>
          <w:p w14:paraId="4FFB2759" w14:textId="77777777" w:rsidR="00E4409F" w:rsidRDefault="00E4409F">
            <w:pPr>
              <w:pStyle w:val="EMPTYCELLSTYLE"/>
            </w:pPr>
          </w:p>
        </w:tc>
      </w:tr>
      <w:tr w:rsidR="00E4409F" w14:paraId="6439755C" w14:textId="77777777">
        <w:trPr>
          <w:trHeight w:hRule="exact" w:val="820"/>
        </w:trPr>
        <w:tc>
          <w:tcPr>
            <w:tcW w:w="400" w:type="dxa"/>
          </w:tcPr>
          <w:p w14:paraId="26C7C343" w14:textId="77777777" w:rsidR="00E4409F" w:rsidRDefault="00E4409F">
            <w:pPr>
              <w:pStyle w:val="EMPTYCELLSTYLE"/>
            </w:pPr>
          </w:p>
        </w:tc>
        <w:tc>
          <w:tcPr>
            <w:tcW w:w="11100" w:type="dxa"/>
            <w:gridSpan w:val="10"/>
            <w:tcMar>
              <w:top w:w="0" w:type="dxa"/>
              <w:left w:w="0" w:type="dxa"/>
              <w:bottom w:w="0" w:type="dxa"/>
              <w:right w:w="0" w:type="dxa"/>
            </w:tcMar>
          </w:tcPr>
          <w:p w14:paraId="589AB363" w14:textId="77777777" w:rsidR="00E4409F" w:rsidRDefault="002B7B85">
            <w:r>
              <w:rPr>
                <w:b/>
                <w:sz w:val="24"/>
              </w:rPr>
              <w:t xml:space="preserve">13) </w:t>
            </w:r>
            <w:r>
              <w:rPr>
                <w:sz w:val="24"/>
              </w:rPr>
              <w:t xml:space="preserve">Kura sonucu konut satın alma hakkı kazananlar, </w:t>
            </w:r>
            <w:r>
              <w:rPr>
                <w:b/>
                <w:sz w:val="24"/>
              </w:rPr>
              <w:t>sözleşme imzalama aşamasında</w:t>
            </w:r>
            <w:r>
              <w:rPr>
                <w:sz w:val="24"/>
              </w:rPr>
              <w:t xml:space="preserve"> kendi aralarında becayiş (konut değişikliği) yapabileceklerdir.</w:t>
            </w:r>
            <w:r>
              <w:rPr>
                <w:sz w:val="24"/>
              </w:rPr>
              <w:br/>
            </w:r>
          </w:p>
        </w:tc>
        <w:tc>
          <w:tcPr>
            <w:tcW w:w="400" w:type="dxa"/>
          </w:tcPr>
          <w:p w14:paraId="41E0B2D5" w14:textId="77777777" w:rsidR="00E4409F" w:rsidRDefault="00E4409F">
            <w:pPr>
              <w:pStyle w:val="EMPTYCELLSTYLE"/>
            </w:pPr>
          </w:p>
        </w:tc>
      </w:tr>
      <w:tr w:rsidR="00E4409F" w14:paraId="717C9FAC" w14:textId="77777777">
        <w:trPr>
          <w:trHeight w:hRule="exact" w:val="1380"/>
        </w:trPr>
        <w:tc>
          <w:tcPr>
            <w:tcW w:w="400" w:type="dxa"/>
          </w:tcPr>
          <w:p w14:paraId="0B583E6A" w14:textId="77777777" w:rsidR="00E4409F" w:rsidRDefault="00E4409F">
            <w:pPr>
              <w:pStyle w:val="EMPTYCELLSTYLE"/>
            </w:pPr>
          </w:p>
        </w:tc>
        <w:tc>
          <w:tcPr>
            <w:tcW w:w="11100" w:type="dxa"/>
            <w:gridSpan w:val="10"/>
            <w:tcMar>
              <w:top w:w="0" w:type="dxa"/>
              <w:left w:w="0" w:type="dxa"/>
              <w:bottom w:w="0" w:type="dxa"/>
              <w:right w:w="0" w:type="dxa"/>
            </w:tcMar>
          </w:tcPr>
          <w:p w14:paraId="535F22E0" w14:textId="77777777" w:rsidR="00E4409F" w:rsidRDefault="002B7B85">
            <w:r>
              <w:rPr>
                <w:b/>
                <w:sz w:val="24"/>
              </w:rPr>
              <w:t xml:space="preserve">14) </w:t>
            </w:r>
            <w:r>
              <w:rPr>
                <w:sz w:val="24"/>
              </w:rPr>
              <w:t xml:space="preserve">Konut alıcısı, sözleşmenin kurulduğu tarihten itibaren on dört gün içinde, herhangi bir gerekçe göstermeksizin ve cezai şart ödemeksizin sözleşmeden </w:t>
            </w:r>
            <w:r>
              <w:rPr>
                <w:b/>
                <w:sz w:val="24"/>
              </w:rPr>
              <w:t>cayma hakkına</w:t>
            </w:r>
            <w:r>
              <w:rPr>
                <w:sz w:val="24"/>
              </w:rPr>
              <w:t xml:space="preserve"> sahiptir.</w:t>
            </w:r>
            <w:r>
              <w:rPr>
                <w:sz w:val="24"/>
              </w:rPr>
              <w:br/>
              <w:t>Konut alıcısı, Gayrimenkul’ ün fiili tesliminden evvel teslim süresi içerisinde herhangi bir gerekçe göstermeden sözleşmeden dönme hakkına sahiptir.</w:t>
            </w:r>
            <w:r>
              <w:rPr>
                <w:sz w:val="24"/>
              </w:rPr>
              <w:br/>
            </w:r>
          </w:p>
        </w:tc>
        <w:tc>
          <w:tcPr>
            <w:tcW w:w="400" w:type="dxa"/>
          </w:tcPr>
          <w:p w14:paraId="03C9D853" w14:textId="77777777" w:rsidR="00E4409F" w:rsidRDefault="00E4409F">
            <w:pPr>
              <w:pStyle w:val="EMPTYCELLSTYLE"/>
            </w:pPr>
          </w:p>
        </w:tc>
      </w:tr>
      <w:tr w:rsidR="00E4409F" w14:paraId="2C3A9237" w14:textId="77777777">
        <w:trPr>
          <w:trHeight w:hRule="exact" w:val="1380"/>
        </w:trPr>
        <w:tc>
          <w:tcPr>
            <w:tcW w:w="400" w:type="dxa"/>
          </w:tcPr>
          <w:p w14:paraId="55067A2D" w14:textId="77777777" w:rsidR="00E4409F" w:rsidRDefault="00E4409F">
            <w:pPr>
              <w:pStyle w:val="EMPTYCELLSTYLE"/>
            </w:pPr>
          </w:p>
        </w:tc>
        <w:tc>
          <w:tcPr>
            <w:tcW w:w="11100" w:type="dxa"/>
            <w:gridSpan w:val="10"/>
            <w:tcMar>
              <w:top w:w="0" w:type="dxa"/>
              <w:left w:w="0" w:type="dxa"/>
              <w:bottom w:w="0" w:type="dxa"/>
              <w:right w:w="0" w:type="dxa"/>
            </w:tcMar>
          </w:tcPr>
          <w:p w14:paraId="7489F160" w14:textId="64AD2712" w:rsidR="00E4409F" w:rsidRDefault="002B7B85">
            <w:r>
              <w:rPr>
                <w:b/>
                <w:sz w:val="24"/>
              </w:rPr>
              <w:t xml:space="preserve">15) </w:t>
            </w:r>
            <w:r>
              <w:rPr>
                <w:sz w:val="24"/>
              </w:rPr>
              <w:t xml:space="preserve">Kura sonucunda; konut satın alma hakkı elde edemeyenlerin başvuru bedelleri </w:t>
            </w:r>
            <w:r>
              <w:rPr>
                <w:b/>
                <w:sz w:val="24"/>
              </w:rPr>
              <w:t>1</w:t>
            </w:r>
            <w:r w:rsidR="00C57BB2">
              <w:rPr>
                <w:b/>
                <w:sz w:val="24"/>
              </w:rPr>
              <w:t>6</w:t>
            </w:r>
            <w:r>
              <w:rPr>
                <w:b/>
                <w:sz w:val="24"/>
              </w:rPr>
              <w:t xml:space="preserve"> E</w:t>
            </w:r>
            <w:r w:rsidR="00C57BB2">
              <w:rPr>
                <w:b/>
                <w:sz w:val="24"/>
              </w:rPr>
              <w:t>kim</w:t>
            </w:r>
            <w:r>
              <w:rPr>
                <w:b/>
                <w:sz w:val="24"/>
              </w:rPr>
              <w:t xml:space="preserve"> 202</w:t>
            </w:r>
            <w:r w:rsidR="00C57BB2">
              <w:rPr>
                <w:b/>
                <w:sz w:val="24"/>
              </w:rPr>
              <w:t>3</w:t>
            </w:r>
            <w:r>
              <w:rPr>
                <w:sz w:val="24"/>
              </w:rPr>
              <w:t xml:space="preserve">, konut satın alma hakkı kazandığı halde sözleşme imzalamayan </w:t>
            </w:r>
            <w:r>
              <w:rPr>
                <w:b/>
                <w:sz w:val="24"/>
              </w:rPr>
              <w:t>asil</w:t>
            </w:r>
            <w:r>
              <w:rPr>
                <w:sz w:val="24"/>
              </w:rPr>
              <w:t xml:space="preserve"> hak sahiplerinin başvuru bedelleri </w:t>
            </w:r>
            <w:r w:rsidR="00C57BB2">
              <w:rPr>
                <w:b/>
                <w:sz w:val="24"/>
              </w:rPr>
              <w:t>30</w:t>
            </w:r>
            <w:r>
              <w:rPr>
                <w:b/>
                <w:sz w:val="24"/>
              </w:rPr>
              <w:t xml:space="preserve"> Ekim 202</w:t>
            </w:r>
            <w:r w:rsidR="00C57BB2">
              <w:rPr>
                <w:b/>
                <w:sz w:val="24"/>
              </w:rPr>
              <w:t>3</w:t>
            </w:r>
            <w:r>
              <w:rPr>
                <w:b/>
                <w:sz w:val="24"/>
              </w:rPr>
              <w:t>, yedek</w:t>
            </w:r>
            <w:r>
              <w:rPr>
                <w:sz w:val="24"/>
              </w:rPr>
              <w:t xml:space="preserve"> hak sahiplerinin başvuru bedelleri ise </w:t>
            </w:r>
            <w:r w:rsidR="00C57BB2">
              <w:rPr>
                <w:sz w:val="24"/>
              </w:rPr>
              <w:t>31</w:t>
            </w:r>
            <w:r>
              <w:rPr>
                <w:b/>
                <w:sz w:val="24"/>
              </w:rPr>
              <w:t xml:space="preserve"> </w:t>
            </w:r>
            <w:r w:rsidR="00C57BB2">
              <w:rPr>
                <w:b/>
                <w:sz w:val="24"/>
              </w:rPr>
              <w:t>Ekim</w:t>
            </w:r>
            <w:r>
              <w:rPr>
                <w:b/>
                <w:sz w:val="24"/>
              </w:rPr>
              <w:t xml:space="preserve"> 202</w:t>
            </w:r>
            <w:r w:rsidR="00C57BB2">
              <w:rPr>
                <w:b/>
                <w:sz w:val="24"/>
              </w:rPr>
              <w:t>3</w:t>
            </w:r>
            <w:r>
              <w:rPr>
                <w:sz w:val="24"/>
              </w:rPr>
              <w:t xml:space="preserve"> tarihlerinden itibaren başvuru sahiplerine iade edilecektir.</w:t>
            </w:r>
            <w:r>
              <w:rPr>
                <w:sz w:val="24"/>
              </w:rPr>
              <w:br/>
            </w:r>
          </w:p>
        </w:tc>
        <w:tc>
          <w:tcPr>
            <w:tcW w:w="400" w:type="dxa"/>
          </w:tcPr>
          <w:p w14:paraId="6AFDF8B1" w14:textId="77777777" w:rsidR="00E4409F" w:rsidRDefault="00E4409F">
            <w:pPr>
              <w:pStyle w:val="EMPTYCELLSTYLE"/>
            </w:pPr>
          </w:p>
        </w:tc>
      </w:tr>
      <w:tr w:rsidR="00E4409F" w14:paraId="3ED7F4C7" w14:textId="77777777">
        <w:trPr>
          <w:trHeight w:hRule="exact" w:val="820"/>
        </w:trPr>
        <w:tc>
          <w:tcPr>
            <w:tcW w:w="400" w:type="dxa"/>
          </w:tcPr>
          <w:p w14:paraId="5E0821D1" w14:textId="77777777" w:rsidR="00E4409F" w:rsidRDefault="00E4409F">
            <w:pPr>
              <w:pStyle w:val="EMPTYCELLSTYLE"/>
            </w:pPr>
          </w:p>
        </w:tc>
        <w:tc>
          <w:tcPr>
            <w:tcW w:w="11100" w:type="dxa"/>
            <w:gridSpan w:val="10"/>
            <w:tcMar>
              <w:top w:w="0" w:type="dxa"/>
              <w:left w:w="0" w:type="dxa"/>
              <w:bottom w:w="0" w:type="dxa"/>
              <w:right w:w="0" w:type="dxa"/>
            </w:tcMar>
          </w:tcPr>
          <w:p w14:paraId="790646F5" w14:textId="63EB29F8" w:rsidR="00E4409F" w:rsidRDefault="002B7B85">
            <w:r>
              <w:rPr>
                <w:b/>
                <w:sz w:val="24"/>
              </w:rPr>
              <w:t>16) Konutlar</w:t>
            </w:r>
            <w:r w:rsidR="00C57BB2">
              <w:rPr>
                <w:b/>
                <w:sz w:val="24"/>
              </w:rPr>
              <w:t xml:space="preserve"> teslimli olarak satışa sunulmuştur</w:t>
            </w:r>
          </w:p>
        </w:tc>
        <w:tc>
          <w:tcPr>
            <w:tcW w:w="400" w:type="dxa"/>
          </w:tcPr>
          <w:p w14:paraId="00DD24C3" w14:textId="77777777" w:rsidR="00E4409F" w:rsidRDefault="00E4409F">
            <w:pPr>
              <w:pStyle w:val="EMPTYCELLSTYLE"/>
            </w:pPr>
          </w:p>
        </w:tc>
      </w:tr>
      <w:tr w:rsidR="00E4409F" w14:paraId="0CC0E247" w14:textId="77777777">
        <w:trPr>
          <w:trHeight w:hRule="exact" w:val="820"/>
        </w:trPr>
        <w:tc>
          <w:tcPr>
            <w:tcW w:w="400" w:type="dxa"/>
          </w:tcPr>
          <w:p w14:paraId="7DD64903" w14:textId="77777777" w:rsidR="00E4409F" w:rsidRDefault="00E4409F">
            <w:pPr>
              <w:pStyle w:val="EMPTYCELLSTYLE"/>
            </w:pPr>
          </w:p>
        </w:tc>
        <w:tc>
          <w:tcPr>
            <w:tcW w:w="11100" w:type="dxa"/>
            <w:gridSpan w:val="10"/>
            <w:tcMar>
              <w:top w:w="0" w:type="dxa"/>
              <w:left w:w="0" w:type="dxa"/>
              <w:bottom w:w="0" w:type="dxa"/>
              <w:right w:w="0" w:type="dxa"/>
            </w:tcMar>
          </w:tcPr>
          <w:p w14:paraId="20BBF1C7" w14:textId="77777777" w:rsidR="00E4409F" w:rsidRDefault="002B7B85">
            <w:r>
              <w:rPr>
                <w:b/>
                <w:sz w:val="24"/>
              </w:rPr>
              <w:t xml:space="preserve">17) </w:t>
            </w:r>
            <w:r>
              <w:rPr>
                <w:sz w:val="24"/>
              </w:rPr>
              <w:t>Anahtar teslim tarihinde, 3065 sayılı KDV Kanunu kapsamında geçerli KDV oranı üzerinden tahakkuk edecek Katma Değer Vergisi tutarı peşin olarak tahsil edilecektir.</w:t>
            </w:r>
            <w:r>
              <w:rPr>
                <w:sz w:val="24"/>
              </w:rPr>
              <w:br/>
            </w:r>
          </w:p>
        </w:tc>
        <w:tc>
          <w:tcPr>
            <w:tcW w:w="400" w:type="dxa"/>
          </w:tcPr>
          <w:p w14:paraId="6537122B" w14:textId="77777777" w:rsidR="00E4409F" w:rsidRDefault="00E4409F">
            <w:pPr>
              <w:pStyle w:val="EMPTYCELLSTYLE"/>
            </w:pPr>
          </w:p>
        </w:tc>
      </w:tr>
      <w:tr w:rsidR="00E4409F" w14:paraId="06D4EA36" w14:textId="77777777">
        <w:trPr>
          <w:trHeight w:hRule="exact" w:val="1940"/>
        </w:trPr>
        <w:tc>
          <w:tcPr>
            <w:tcW w:w="400" w:type="dxa"/>
          </w:tcPr>
          <w:p w14:paraId="5EB56B6C" w14:textId="77777777" w:rsidR="00E4409F" w:rsidRDefault="00E4409F">
            <w:pPr>
              <w:pStyle w:val="EMPTYCELLSTYLE"/>
            </w:pPr>
          </w:p>
        </w:tc>
        <w:tc>
          <w:tcPr>
            <w:tcW w:w="11100" w:type="dxa"/>
            <w:gridSpan w:val="10"/>
            <w:tcMar>
              <w:top w:w="0" w:type="dxa"/>
              <w:left w:w="0" w:type="dxa"/>
              <w:bottom w:w="0" w:type="dxa"/>
              <w:right w:w="0" w:type="dxa"/>
            </w:tcMar>
          </w:tcPr>
          <w:p w14:paraId="70E6FFD3" w14:textId="77777777" w:rsidR="00E4409F" w:rsidRDefault="002B7B85">
            <w:r>
              <w:rPr>
                <w:b/>
                <w:sz w:val="24"/>
              </w:rPr>
              <w:t xml:space="preserve">18) </w:t>
            </w:r>
            <w:r>
              <w:rPr>
                <w:sz w:val="24"/>
              </w:rPr>
              <w:t xml:space="preserve">Konut tesliminden sonra ALICI, Yönetim Planı ve </w:t>
            </w:r>
            <w:proofErr w:type="spellStart"/>
            <w:r>
              <w:rPr>
                <w:sz w:val="24"/>
              </w:rPr>
              <w:t>KMK’nda</w:t>
            </w:r>
            <w:proofErr w:type="spellEnd"/>
            <w:r>
              <w:rPr>
                <w:sz w:val="24"/>
              </w:rPr>
              <w:t xml:space="preserve"> öngörülen ortak giderlerden bağımsız bölüme (GAYRİMENKUL) isabet eden miktarları, toplu yapı alanındaki ortak tesislere ilişkin giderleri ve blok aidatlarını anahtar tesliminin gerçekleştiği veya teslim ihbarında belirtilen sürenin içinde bulunduğu aydan geçerli olmak üzere her ay yapı/site yönetimine ödeyecektir. Alıcı bağımsız bölümü teslim almamış olsa dahi aidat ve ortak alan giderlerini ödemekle yükümlüdür.</w:t>
            </w:r>
            <w:r>
              <w:rPr>
                <w:sz w:val="24"/>
              </w:rPr>
              <w:br/>
            </w:r>
          </w:p>
        </w:tc>
        <w:tc>
          <w:tcPr>
            <w:tcW w:w="400" w:type="dxa"/>
          </w:tcPr>
          <w:p w14:paraId="68F12993" w14:textId="77777777" w:rsidR="00E4409F" w:rsidRDefault="00E4409F">
            <w:pPr>
              <w:pStyle w:val="EMPTYCELLSTYLE"/>
            </w:pPr>
          </w:p>
        </w:tc>
      </w:tr>
      <w:tr w:rsidR="00E4409F" w14:paraId="7420EA6E" w14:textId="77777777">
        <w:trPr>
          <w:trHeight w:hRule="exact" w:val="540"/>
        </w:trPr>
        <w:tc>
          <w:tcPr>
            <w:tcW w:w="400" w:type="dxa"/>
          </w:tcPr>
          <w:p w14:paraId="3129CC1F" w14:textId="77777777" w:rsidR="00E4409F" w:rsidRDefault="00E4409F">
            <w:pPr>
              <w:pStyle w:val="EMPTYCELLSTYLE"/>
            </w:pPr>
          </w:p>
        </w:tc>
        <w:tc>
          <w:tcPr>
            <w:tcW w:w="11100" w:type="dxa"/>
            <w:gridSpan w:val="10"/>
            <w:tcMar>
              <w:top w:w="0" w:type="dxa"/>
              <w:left w:w="0" w:type="dxa"/>
              <w:bottom w:w="0" w:type="dxa"/>
              <w:right w:w="0" w:type="dxa"/>
            </w:tcMar>
          </w:tcPr>
          <w:p w14:paraId="2B888513" w14:textId="77777777" w:rsidR="00E4409F" w:rsidRDefault="002B7B85">
            <w:r>
              <w:rPr>
                <w:b/>
                <w:sz w:val="24"/>
              </w:rPr>
              <w:t xml:space="preserve">19) </w:t>
            </w:r>
            <w:r>
              <w:rPr>
                <w:sz w:val="24"/>
              </w:rPr>
              <w:t>Proje yapı ruhsat tarihi;</w:t>
            </w:r>
            <w:r>
              <w:rPr>
                <w:sz w:val="24"/>
              </w:rPr>
              <w:br/>
            </w:r>
          </w:p>
        </w:tc>
        <w:tc>
          <w:tcPr>
            <w:tcW w:w="400" w:type="dxa"/>
          </w:tcPr>
          <w:p w14:paraId="2F65EC24" w14:textId="77777777" w:rsidR="00E4409F" w:rsidRDefault="00E4409F">
            <w:pPr>
              <w:pStyle w:val="EMPTYCELLSTYLE"/>
            </w:pPr>
          </w:p>
        </w:tc>
      </w:tr>
      <w:tr w:rsidR="00E4409F" w14:paraId="39697428" w14:textId="77777777">
        <w:trPr>
          <w:trHeight w:hRule="exact" w:val="820"/>
        </w:trPr>
        <w:tc>
          <w:tcPr>
            <w:tcW w:w="400" w:type="dxa"/>
          </w:tcPr>
          <w:p w14:paraId="2DCE777F" w14:textId="77777777" w:rsidR="00E4409F" w:rsidRDefault="00E4409F">
            <w:pPr>
              <w:pStyle w:val="EMPTYCELLSTYLE"/>
            </w:pPr>
          </w:p>
        </w:tc>
        <w:tc>
          <w:tcPr>
            <w:tcW w:w="11100" w:type="dxa"/>
            <w:gridSpan w:val="10"/>
            <w:tcMar>
              <w:top w:w="0" w:type="dxa"/>
              <w:left w:w="0" w:type="dxa"/>
              <w:bottom w:w="0" w:type="dxa"/>
              <w:right w:w="0" w:type="dxa"/>
            </w:tcMar>
          </w:tcPr>
          <w:p w14:paraId="64CB0E96" w14:textId="77777777" w:rsidR="00E4409F" w:rsidRDefault="002B7B85">
            <w:r>
              <w:rPr>
                <w:b/>
                <w:sz w:val="24"/>
              </w:rPr>
              <w:t xml:space="preserve">20) </w:t>
            </w:r>
            <w:r>
              <w:rPr>
                <w:sz w:val="24"/>
              </w:rPr>
              <w:t>Projede konut büyüklükleri ve mahal listelerinde bir çelişki olduğu takdirde uygulama projesi ve sözleşmedeki bilgiler esas kabul edilecektir.</w:t>
            </w:r>
            <w:r>
              <w:rPr>
                <w:sz w:val="24"/>
              </w:rPr>
              <w:br/>
            </w:r>
          </w:p>
        </w:tc>
        <w:tc>
          <w:tcPr>
            <w:tcW w:w="400" w:type="dxa"/>
          </w:tcPr>
          <w:p w14:paraId="5CFB8D52" w14:textId="77777777" w:rsidR="00E4409F" w:rsidRDefault="00E4409F">
            <w:pPr>
              <w:pStyle w:val="EMPTYCELLSTYLE"/>
            </w:pPr>
          </w:p>
        </w:tc>
      </w:tr>
      <w:tr w:rsidR="00E4409F" w14:paraId="0185DF02" w14:textId="77777777">
        <w:trPr>
          <w:trHeight w:hRule="exact" w:val="820"/>
        </w:trPr>
        <w:tc>
          <w:tcPr>
            <w:tcW w:w="400" w:type="dxa"/>
          </w:tcPr>
          <w:p w14:paraId="1D99F58E" w14:textId="77777777" w:rsidR="00E4409F" w:rsidRDefault="00E4409F">
            <w:pPr>
              <w:pStyle w:val="EMPTYCELLSTYLE"/>
            </w:pPr>
          </w:p>
        </w:tc>
        <w:tc>
          <w:tcPr>
            <w:tcW w:w="11100" w:type="dxa"/>
            <w:gridSpan w:val="10"/>
            <w:tcMar>
              <w:top w:w="0" w:type="dxa"/>
              <w:left w:w="0" w:type="dxa"/>
              <w:bottom w:w="0" w:type="dxa"/>
              <w:right w:w="0" w:type="dxa"/>
            </w:tcMar>
          </w:tcPr>
          <w:p w14:paraId="366E05F4" w14:textId="77777777" w:rsidR="00E4409F" w:rsidRDefault="002B7B85">
            <w:r>
              <w:rPr>
                <w:b/>
                <w:sz w:val="24"/>
              </w:rPr>
              <w:t>21) Konut alıcıları sözleşmeden doğan haklarını üçüncü şahsa anahtar teslim tarihinden itibaren 1 (bir) yıl sonra devir edebileceklerdir.</w:t>
            </w:r>
            <w:r>
              <w:rPr>
                <w:sz w:val="24"/>
              </w:rPr>
              <w:br/>
            </w:r>
          </w:p>
        </w:tc>
        <w:tc>
          <w:tcPr>
            <w:tcW w:w="400" w:type="dxa"/>
          </w:tcPr>
          <w:p w14:paraId="35E7326A" w14:textId="77777777" w:rsidR="00E4409F" w:rsidRDefault="00E4409F">
            <w:pPr>
              <w:pStyle w:val="EMPTYCELLSTYLE"/>
            </w:pPr>
          </w:p>
        </w:tc>
      </w:tr>
      <w:tr w:rsidR="00E4409F" w14:paraId="0619F650" w14:textId="77777777">
        <w:trPr>
          <w:trHeight w:hRule="exact" w:val="360"/>
        </w:trPr>
        <w:tc>
          <w:tcPr>
            <w:tcW w:w="400" w:type="dxa"/>
          </w:tcPr>
          <w:p w14:paraId="07C902AE" w14:textId="77777777" w:rsidR="00E4409F" w:rsidRDefault="00E4409F">
            <w:pPr>
              <w:pStyle w:val="EMPTYCELLSTYLE"/>
            </w:pPr>
          </w:p>
        </w:tc>
        <w:tc>
          <w:tcPr>
            <w:tcW w:w="11100" w:type="dxa"/>
            <w:gridSpan w:val="10"/>
          </w:tcPr>
          <w:p w14:paraId="45789478" w14:textId="77777777" w:rsidR="00E4409F" w:rsidRDefault="00E4409F">
            <w:pPr>
              <w:pStyle w:val="EMPTYCELLSTYLE"/>
            </w:pPr>
          </w:p>
        </w:tc>
        <w:tc>
          <w:tcPr>
            <w:tcW w:w="400" w:type="dxa"/>
          </w:tcPr>
          <w:p w14:paraId="3DE49AF8" w14:textId="77777777" w:rsidR="00E4409F" w:rsidRDefault="00E4409F">
            <w:pPr>
              <w:pStyle w:val="EMPTYCELLSTYLE"/>
            </w:pPr>
          </w:p>
        </w:tc>
      </w:tr>
      <w:tr w:rsidR="00E4409F" w14:paraId="4BFD74AA" w14:textId="77777777">
        <w:trPr>
          <w:trHeight w:hRule="exact" w:val="3340"/>
        </w:trPr>
        <w:tc>
          <w:tcPr>
            <w:tcW w:w="400" w:type="dxa"/>
          </w:tcPr>
          <w:p w14:paraId="2D0B02DA" w14:textId="77777777" w:rsidR="00E4409F" w:rsidRDefault="00E4409F">
            <w:pPr>
              <w:pStyle w:val="EMPTYCELLSTYLE"/>
            </w:pPr>
          </w:p>
        </w:tc>
        <w:tc>
          <w:tcPr>
            <w:tcW w:w="11100" w:type="dxa"/>
            <w:gridSpan w:val="10"/>
            <w:tcMar>
              <w:top w:w="0" w:type="dxa"/>
              <w:left w:w="0" w:type="dxa"/>
              <w:bottom w:w="0" w:type="dxa"/>
              <w:right w:w="0" w:type="dxa"/>
            </w:tcMar>
          </w:tcPr>
          <w:p w14:paraId="1A7929FB" w14:textId="77777777" w:rsidR="00E4409F" w:rsidRDefault="002B7B85">
            <w:r>
              <w:rPr>
                <w:sz w:val="24"/>
              </w:rPr>
              <w:t>İdare gerek görmesi halinde satışa sunulan konutlardan bir kısmını veya tamamını satıştan çekmeye yetkilidir.</w:t>
            </w:r>
            <w:r>
              <w:rPr>
                <w:sz w:val="24"/>
              </w:rPr>
              <w:br/>
              <w:t>Gayrimenkul Satış İşlemleri Özel Hukuk Hükümlerine tabidir.</w:t>
            </w:r>
            <w:r>
              <w:rPr>
                <w:sz w:val="24"/>
              </w:rPr>
              <w:br/>
            </w:r>
            <w:r>
              <w:rPr>
                <w:sz w:val="24"/>
              </w:rPr>
              <w:br/>
            </w:r>
            <w:r>
              <w:rPr>
                <w:sz w:val="24"/>
              </w:rPr>
              <w:br/>
              <w:t>İnternet sayfamızda yayımlanan planlar tanıtım amaçlıdır. Konutların brüt ve net m² büyüklükleri satış listelerinde gösterilmiştir. Brüt ve net m² hesabı yürürlükteki son İmar Yönetmeliğindeki kriterlere göre yapılmaktadır. Net m² hesabı sıva imalatının yerinde uygulama kalınlığına göre farklılık gösterebilir.</w:t>
            </w:r>
            <w:r>
              <w:rPr>
                <w:sz w:val="24"/>
              </w:rPr>
              <w:br/>
            </w:r>
            <w:r>
              <w:rPr>
                <w:sz w:val="24"/>
              </w:rPr>
              <w:br/>
            </w:r>
            <w:r>
              <w:rPr>
                <w:sz w:val="24"/>
              </w:rPr>
              <w:br/>
            </w:r>
            <w:r>
              <w:rPr>
                <w:b/>
                <w:sz w:val="24"/>
              </w:rPr>
              <w:t>AYRINTILI BİLGİ İÇİN :</w:t>
            </w:r>
            <w:r>
              <w:rPr>
                <w:sz w:val="24"/>
              </w:rPr>
              <w:t xml:space="preserve"> TOKİ Web Sayfası, </w:t>
            </w:r>
            <w:r>
              <w:rPr>
                <w:b/>
                <w:sz w:val="24"/>
              </w:rPr>
              <w:t xml:space="preserve">www.toki.gov.tr ve Bilgi Hattı : 444 86 54 </w:t>
            </w:r>
          </w:p>
        </w:tc>
        <w:tc>
          <w:tcPr>
            <w:tcW w:w="400" w:type="dxa"/>
          </w:tcPr>
          <w:p w14:paraId="354C5248" w14:textId="77777777" w:rsidR="00E4409F" w:rsidRDefault="00E4409F">
            <w:pPr>
              <w:pStyle w:val="EMPTYCELLSTYLE"/>
            </w:pPr>
          </w:p>
        </w:tc>
      </w:tr>
    </w:tbl>
    <w:p w14:paraId="557175CC" w14:textId="77777777" w:rsidR="005A2355" w:rsidRDefault="005A2355"/>
    <w:sectPr w:rsidR="005A2355">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9F"/>
    <w:rsid w:val="002B7B85"/>
    <w:rsid w:val="003E3DEE"/>
    <w:rsid w:val="005A2355"/>
    <w:rsid w:val="005E74FA"/>
    <w:rsid w:val="008344B0"/>
    <w:rsid w:val="00A73F2A"/>
    <w:rsid w:val="00C57BB2"/>
    <w:rsid w:val="00D43B6A"/>
    <w:rsid w:val="00DA63B2"/>
    <w:rsid w:val="00E4409F"/>
    <w:rsid w:val="00FE5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30A0"/>
  <w15:docId w15:val="{AFAA8F3A-8BC0-46B4-8D67-3E82B61D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1078</Words>
  <Characters>6145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Toki BT</cp:lastModifiedBy>
  <cp:revision>9</cp:revision>
  <dcterms:created xsi:type="dcterms:W3CDTF">2022-08-22T12:25:00Z</dcterms:created>
  <dcterms:modified xsi:type="dcterms:W3CDTF">2023-09-13T11:34:00Z</dcterms:modified>
</cp:coreProperties>
</file>